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FF" w:rsidRDefault="003C5BFF" w:rsidP="003C5BFF">
      <w:pPr>
        <w:pStyle w:val="Style5"/>
        <w:widowControl/>
        <w:spacing w:before="209" w:line="367" w:lineRule="exact"/>
        <w:ind w:left="5242"/>
        <w:rPr>
          <w:rStyle w:val="FontStyle14"/>
        </w:rPr>
      </w:pPr>
      <w:r>
        <w:rPr>
          <w:rStyle w:val="FontStyle15"/>
        </w:rPr>
        <w:t xml:space="preserve">Ответственному секретарю Комиссии при Президенте Российской Федерации по стратегическому развитию ТЭК и экологической безопасности </w:t>
      </w:r>
      <w:r w:rsidRPr="00F02716">
        <w:rPr>
          <w:rStyle w:val="FontStyle14"/>
          <w:b w:val="0"/>
        </w:rPr>
        <w:t xml:space="preserve">И.И. </w:t>
      </w:r>
      <w:proofErr w:type="spellStart"/>
      <w:r w:rsidRPr="00F02716">
        <w:rPr>
          <w:rStyle w:val="FontStyle14"/>
          <w:b w:val="0"/>
        </w:rPr>
        <w:t>Сечину</w:t>
      </w:r>
      <w:proofErr w:type="spellEnd"/>
    </w:p>
    <w:p w:rsidR="003C5BFF" w:rsidRDefault="003C5BFF" w:rsidP="003C5BFF">
      <w:pPr>
        <w:pStyle w:val="Style6"/>
        <w:widowControl/>
        <w:spacing w:line="240" w:lineRule="exact"/>
        <w:ind w:left="3139"/>
        <w:rPr>
          <w:sz w:val="20"/>
          <w:szCs w:val="20"/>
        </w:rPr>
      </w:pPr>
    </w:p>
    <w:p w:rsidR="003C5BFF" w:rsidRPr="00676566" w:rsidRDefault="003C5BFF" w:rsidP="003C5BFF">
      <w:pPr>
        <w:pStyle w:val="Style6"/>
        <w:widowControl/>
        <w:spacing w:before="5"/>
        <w:ind w:left="3139"/>
        <w:rPr>
          <w:rStyle w:val="FontStyle14"/>
        </w:rPr>
      </w:pPr>
    </w:p>
    <w:p w:rsidR="003C5BFF" w:rsidRDefault="003C5BFF" w:rsidP="003C5BFF">
      <w:pPr>
        <w:pStyle w:val="Style6"/>
        <w:widowControl/>
        <w:spacing w:before="5"/>
        <w:ind w:left="3139"/>
        <w:rPr>
          <w:rStyle w:val="FontStyle14"/>
        </w:rPr>
      </w:pPr>
      <w:r>
        <w:rPr>
          <w:rStyle w:val="FontStyle14"/>
        </w:rPr>
        <w:t>Уважаемый Игорь Иванович!</w:t>
      </w:r>
    </w:p>
    <w:p w:rsidR="00B30D45" w:rsidRPr="003C5BFF" w:rsidRDefault="003C5BFF" w:rsidP="003C5BFF">
      <w:pPr>
        <w:pStyle w:val="Style1"/>
        <w:widowControl/>
        <w:spacing w:before="72"/>
        <w:rPr>
          <w:rStyle w:val="FontStyle11"/>
        </w:rPr>
      </w:pPr>
      <w:proofErr w:type="gramStart"/>
      <w:r w:rsidRPr="003C5BFF">
        <w:rPr>
          <w:rStyle w:val="FontStyle15"/>
          <w:sz w:val="28"/>
          <w:szCs w:val="28"/>
        </w:rPr>
        <w:t xml:space="preserve">Консультативным советом по рациональному и безопасному </w:t>
      </w:r>
      <w:proofErr w:type="spellStart"/>
      <w:r w:rsidRPr="003C5BFF">
        <w:rPr>
          <w:rStyle w:val="FontStyle15"/>
          <w:sz w:val="28"/>
          <w:szCs w:val="28"/>
        </w:rPr>
        <w:t>недропользованию</w:t>
      </w:r>
      <w:proofErr w:type="spellEnd"/>
      <w:r w:rsidRPr="003C5BFF">
        <w:rPr>
          <w:rStyle w:val="FontStyle15"/>
          <w:sz w:val="28"/>
          <w:szCs w:val="28"/>
        </w:rPr>
        <w:t xml:space="preserve"> в ТЭК при председателе Комитета Государственной Думы Российской Федерации по энергетике (далее - Консультативный совет) с участием представителей </w:t>
      </w:r>
      <w:proofErr w:type="spellStart"/>
      <w:r w:rsidRPr="003C5BFF">
        <w:rPr>
          <w:rStyle w:val="FontStyle15"/>
          <w:sz w:val="28"/>
          <w:szCs w:val="28"/>
        </w:rPr>
        <w:t>горно</w:t>
      </w:r>
      <w:proofErr w:type="spellEnd"/>
      <w:r w:rsidRPr="003C5BFF">
        <w:rPr>
          <w:rStyle w:val="FontStyle15"/>
          <w:sz w:val="28"/>
          <w:szCs w:val="28"/>
        </w:rPr>
        <w:t>- и нефтегазодобывающих компаний, включая ОАО «</w:t>
      </w:r>
      <w:proofErr w:type="spellStart"/>
      <w:r w:rsidRPr="003C5BFF">
        <w:rPr>
          <w:rStyle w:val="FontStyle15"/>
          <w:sz w:val="28"/>
          <w:szCs w:val="28"/>
        </w:rPr>
        <w:t>Сургутнефтегаз</w:t>
      </w:r>
      <w:proofErr w:type="spellEnd"/>
      <w:r w:rsidRPr="003C5BFF">
        <w:rPr>
          <w:rStyle w:val="FontStyle15"/>
          <w:sz w:val="28"/>
          <w:szCs w:val="28"/>
        </w:rPr>
        <w:t>», ОАО «Газпром нефть», ОАО «ЛУКОЙЛ», ОАО «Полюс Золото», ЗАО «УК Петропавловск», ОАО «СУЭК», ЗАО «Северсталь», ООО «</w:t>
      </w:r>
      <w:proofErr w:type="spellStart"/>
      <w:r w:rsidRPr="003C5BFF">
        <w:rPr>
          <w:rStyle w:val="FontStyle15"/>
          <w:sz w:val="28"/>
          <w:szCs w:val="28"/>
        </w:rPr>
        <w:t>РН-Бурение</w:t>
      </w:r>
      <w:proofErr w:type="spellEnd"/>
      <w:r w:rsidRPr="003C5BFF">
        <w:rPr>
          <w:rStyle w:val="FontStyle15"/>
          <w:sz w:val="28"/>
          <w:szCs w:val="28"/>
        </w:rPr>
        <w:t>», ООО «</w:t>
      </w:r>
      <w:proofErr w:type="spellStart"/>
      <w:r w:rsidRPr="003C5BFF">
        <w:rPr>
          <w:rStyle w:val="FontStyle15"/>
          <w:sz w:val="28"/>
          <w:szCs w:val="28"/>
        </w:rPr>
        <w:t>ЕвразХолдинг</w:t>
      </w:r>
      <w:proofErr w:type="spellEnd"/>
      <w:r w:rsidRPr="003C5BFF">
        <w:rPr>
          <w:rStyle w:val="FontStyle15"/>
          <w:sz w:val="28"/>
          <w:szCs w:val="28"/>
        </w:rPr>
        <w:t>», были одобрены решением от 25.04.2013 предложения горной общественности по отмене</w:t>
      </w:r>
      <w:proofErr w:type="gramEnd"/>
      <w:r w:rsidRPr="003C5BFF">
        <w:rPr>
          <w:rStyle w:val="FontStyle15"/>
          <w:sz w:val="28"/>
          <w:szCs w:val="28"/>
        </w:rPr>
        <w:t xml:space="preserve"> приказа </w:t>
      </w:r>
      <w:proofErr w:type="spellStart"/>
      <w:r w:rsidRPr="003C5BFF">
        <w:rPr>
          <w:rStyle w:val="FontStyle15"/>
          <w:sz w:val="28"/>
          <w:szCs w:val="28"/>
        </w:rPr>
        <w:t>Минобрнауки</w:t>
      </w:r>
      <w:proofErr w:type="spellEnd"/>
      <w:r w:rsidRPr="003C5BFF">
        <w:rPr>
          <w:rStyle w:val="FontStyle15"/>
          <w:sz w:val="28"/>
          <w:szCs w:val="28"/>
        </w:rPr>
        <w:t xml:space="preserve"> России от 14.05.2012 № 398 о присоединении Московского государственного горного университета к Национальному исследовательскому технологическому университету «Московский институт стали и сплавов» (</w:t>
      </w:r>
      <w:proofErr w:type="spellStart"/>
      <w:r w:rsidRPr="003C5BFF">
        <w:rPr>
          <w:rStyle w:val="FontStyle15"/>
          <w:sz w:val="28"/>
          <w:szCs w:val="28"/>
        </w:rPr>
        <w:t>МИСиС</w:t>
      </w:r>
      <w:proofErr w:type="spellEnd"/>
      <w:r w:rsidRPr="003C5BFF">
        <w:rPr>
          <w:rStyle w:val="FontStyle15"/>
          <w:sz w:val="28"/>
          <w:szCs w:val="28"/>
        </w:rPr>
        <w:t xml:space="preserve">) в качестве структурного </w:t>
      </w:r>
      <w:proofErr w:type="spellStart"/>
      <w:r w:rsidRPr="003C5BFF">
        <w:rPr>
          <w:rStyle w:val="FontStyle15"/>
          <w:sz w:val="28"/>
          <w:szCs w:val="28"/>
        </w:rPr>
        <w:t>подразделения</w:t>
      </w:r>
      <w:r w:rsidRPr="003C5BFF">
        <w:rPr>
          <w:rStyle w:val="FontStyle11"/>
        </w:rPr>
        <w:t>Московский</w:t>
      </w:r>
      <w:proofErr w:type="spellEnd"/>
      <w:r w:rsidRPr="003C5BFF">
        <w:rPr>
          <w:rStyle w:val="FontStyle11"/>
        </w:rPr>
        <w:t xml:space="preserve"> государственный горный университет - базовый в системе российских горных вузов центр научно-прикладного и учебного обеспечения потребностей основных отраслей горной промышленности, особенно угольной. Аварии на шахтах Кузбасса, вызвавшие серьёзные социальные последствия, являются индикатором неблагополучия в системе научного обеспечения безопасности ведения горных работ. Уничтожение ведущего по ряду направлений промышленной безопасности научного центра только усугубит эти проблемы.</w:t>
      </w:r>
    </w:p>
    <w:p w:rsidR="00B30D45" w:rsidRPr="003C5BFF" w:rsidRDefault="003C5BFF">
      <w:pPr>
        <w:pStyle w:val="Style1"/>
        <w:widowControl/>
        <w:spacing w:after="442"/>
        <w:ind w:firstLine="576"/>
        <w:rPr>
          <w:rStyle w:val="FontStyle11"/>
        </w:rPr>
      </w:pPr>
      <w:r w:rsidRPr="003C5BFF">
        <w:rPr>
          <w:rStyle w:val="FontStyle11"/>
        </w:rPr>
        <w:t>В связи со стратегическим значением этого фактически планомерно ликвидируемого вуза для горной промышленности прошу оказать содействие в отмене указанного приказа и рассмотреть возможность включения данного вопроса в план работы Комиссии при Президенте Российской Федерации по стратегическому развитию топливно-энергетического комплекса и экологической безопасности.</w:t>
      </w:r>
    </w:p>
    <w:p w:rsidR="00B30D45" w:rsidRDefault="00B30D45">
      <w:pPr>
        <w:pStyle w:val="Style1"/>
        <w:widowControl/>
        <w:spacing w:after="442"/>
        <w:ind w:firstLine="576"/>
        <w:rPr>
          <w:rStyle w:val="FontStyle11"/>
        </w:rPr>
        <w:sectPr w:rsidR="00B30D45">
          <w:type w:val="continuous"/>
          <w:pgSz w:w="16837" w:h="23810"/>
          <w:pgMar w:top="1870" w:right="2824" w:bottom="1440" w:left="4528" w:header="720" w:footer="720" w:gutter="0"/>
          <w:cols w:space="60"/>
          <w:noEndnote/>
        </w:sectPr>
      </w:pPr>
    </w:p>
    <w:p w:rsidR="00B30D45" w:rsidRDefault="00BB1D3D">
      <w:pPr>
        <w:pStyle w:val="Style2"/>
        <w:widowControl/>
        <w:spacing w:line="240" w:lineRule="exact"/>
        <w:rPr>
          <w:sz w:val="20"/>
          <w:szCs w:val="20"/>
        </w:rPr>
      </w:pPr>
      <w:r w:rsidRPr="00BB1D3D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4.5pt;margin-top:0;width:57.85pt;height:123.35pt;z-index:251658240;mso-wrap-edited:f;mso-wrap-distance-left:1.9pt;mso-wrap-distance-right:1.9pt;mso-position-horizontal-relative:margin" filled="f" stroked="f">
            <v:textbox inset="0,0,0,0">
              <w:txbxContent>
                <w:p w:rsidR="00407F84" w:rsidRDefault="00407F84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35330" cy="156908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5330" cy="1569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B30D45" w:rsidRDefault="00B30D45">
      <w:pPr>
        <w:pStyle w:val="Style2"/>
        <w:widowControl/>
        <w:spacing w:line="240" w:lineRule="exact"/>
        <w:rPr>
          <w:sz w:val="20"/>
          <w:szCs w:val="20"/>
        </w:rPr>
      </w:pPr>
    </w:p>
    <w:p w:rsidR="00B30D45" w:rsidRDefault="003C5BFF">
      <w:pPr>
        <w:pStyle w:val="Style2"/>
        <w:widowControl/>
        <w:spacing w:before="173"/>
        <w:rPr>
          <w:rStyle w:val="FontStyle11"/>
        </w:rPr>
      </w:pPr>
      <w:r>
        <w:rPr>
          <w:rStyle w:val="FontStyle11"/>
        </w:rPr>
        <w:t>Председатель Комитета по энергетике</w:t>
      </w:r>
    </w:p>
    <w:p w:rsidR="00B30D45" w:rsidRDefault="003C5BFF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1"/>
        </w:rPr>
        <w:br w:type="column"/>
      </w:r>
    </w:p>
    <w:p w:rsidR="00B30D45" w:rsidRDefault="00B30D4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B30D45" w:rsidRDefault="00B30D4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B30D45" w:rsidRDefault="00B30D4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B30D45" w:rsidRDefault="003C5BFF">
      <w:pPr>
        <w:pStyle w:val="Style3"/>
        <w:widowControl/>
        <w:jc w:val="both"/>
        <w:rPr>
          <w:rStyle w:val="FontStyle11"/>
        </w:rPr>
      </w:pPr>
      <w:r>
        <w:rPr>
          <w:rStyle w:val="FontStyle11"/>
        </w:rPr>
        <w:t>И.Д. Грачев</w:t>
      </w:r>
    </w:p>
    <w:p w:rsidR="00B30D45" w:rsidRDefault="00B30D45">
      <w:pPr>
        <w:pStyle w:val="Style3"/>
        <w:widowControl/>
        <w:jc w:val="both"/>
        <w:rPr>
          <w:rStyle w:val="FontStyle11"/>
        </w:rPr>
        <w:sectPr w:rsidR="00B30D45">
          <w:type w:val="continuous"/>
          <w:pgSz w:w="16837" w:h="23810"/>
          <w:pgMar w:top="1870" w:right="2829" w:bottom="1440" w:left="4547" w:header="720" w:footer="720" w:gutter="0"/>
          <w:cols w:num="2" w:space="720" w:equalWidth="0">
            <w:col w:w="2884" w:space="5146"/>
            <w:col w:w="1430"/>
          </w:cols>
          <w:noEndnote/>
        </w:sectPr>
      </w:pPr>
    </w:p>
    <w:p w:rsidR="00B30D45" w:rsidRDefault="00B30D4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30D45" w:rsidRDefault="00B30D4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30D45" w:rsidRDefault="00B30D4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30D45" w:rsidRDefault="00B30D4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30D45" w:rsidRDefault="00B30D4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07F84" w:rsidRPr="00F02716" w:rsidRDefault="00407F84">
      <w:pPr>
        <w:pStyle w:val="Style4"/>
        <w:widowControl/>
        <w:spacing w:before="216"/>
        <w:jc w:val="both"/>
        <w:rPr>
          <w:rStyle w:val="FontStyle12"/>
        </w:rPr>
      </w:pPr>
    </w:p>
    <w:p w:rsidR="00407F84" w:rsidRPr="00407F84" w:rsidRDefault="00407F84">
      <w:pPr>
        <w:pStyle w:val="Style4"/>
        <w:widowControl/>
        <w:spacing w:before="216"/>
        <w:jc w:val="both"/>
        <w:rPr>
          <w:rStyle w:val="FontStyle12"/>
        </w:rPr>
      </w:pPr>
    </w:p>
    <w:sectPr w:rsidR="00407F84" w:rsidRPr="00407F84" w:rsidSect="00B30D45">
      <w:type w:val="continuous"/>
      <w:pgSz w:w="16837" w:h="23810"/>
      <w:pgMar w:top="1870" w:right="2824" w:bottom="1440" w:left="452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F84" w:rsidRDefault="00407F84">
      <w:r>
        <w:separator/>
      </w:r>
    </w:p>
  </w:endnote>
  <w:endnote w:type="continuationSeparator" w:id="0">
    <w:p w:rsidR="00407F84" w:rsidRDefault="00407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F84" w:rsidRDefault="00407F84">
      <w:r>
        <w:separator/>
      </w:r>
    </w:p>
  </w:footnote>
  <w:footnote w:type="continuationSeparator" w:id="0">
    <w:p w:rsidR="00407F84" w:rsidRDefault="00407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04AC5"/>
    <w:rsid w:val="00104AC5"/>
    <w:rsid w:val="002169C6"/>
    <w:rsid w:val="002A21D9"/>
    <w:rsid w:val="003C5BFF"/>
    <w:rsid w:val="00407F84"/>
    <w:rsid w:val="00676566"/>
    <w:rsid w:val="00B30D45"/>
    <w:rsid w:val="00BB1D3D"/>
    <w:rsid w:val="00F0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4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30D45"/>
    <w:pPr>
      <w:spacing w:line="485" w:lineRule="exact"/>
      <w:ind w:firstLine="566"/>
      <w:jc w:val="both"/>
    </w:pPr>
  </w:style>
  <w:style w:type="paragraph" w:customStyle="1" w:styleId="Style2">
    <w:name w:val="Style2"/>
    <w:basedOn w:val="a"/>
    <w:uiPriority w:val="99"/>
    <w:rsid w:val="00B30D45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B30D45"/>
  </w:style>
  <w:style w:type="paragraph" w:customStyle="1" w:styleId="Style4">
    <w:name w:val="Style4"/>
    <w:basedOn w:val="a"/>
    <w:uiPriority w:val="99"/>
    <w:rsid w:val="00B30D45"/>
  </w:style>
  <w:style w:type="character" w:customStyle="1" w:styleId="FontStyle11">
    <w:name w:val="Font Style11"/>
    <w:basedOn w:val="a0"/>
    <w:uiPriority w:val="99"/>
    <w:rsid w:val="00B30D45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B30D4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C5BFF"/>
    <w:pPr>
      <w:spacing w:line="370" w:lineRule="exact"/>
    </w:pPr>
  </w:style>
  <w:style w:type="paragraph" w:customStyle="1" w:styleId="Style6">
    <w:name w:val="Style6"/>
    <w:basedOn w:val="a"/>
    <w:uiPriority w:val="99"/>
    <w:rsid w:val="003C5BFF"/>
  </w:style>
  <w:style w:type="character" w:customStyle="1" w:styleId="FontStyle14">
    <w:name w:val="Font Style14"/>
    <w:basedOn w:val="a0"/>
    <w:uiPriority w:val="99"/>
    <w:rsid w:val="003C5BF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3C5BFF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7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2013-06-05T10:01:00Z</dcterms:created>
  <dcterms:modified xsi:type="dcterms:W3CDTF">2013-06-05T10:01:00Z</dcterms:modified>
</cp:coreProperties>
</file>