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47" w:rsidRDefault="00456AA3" w:rsidP="00F72823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совет Р</w:t>
      </w:r>
      <w:r w:rsidR="00084984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по проблемам горных наук</w:t>
      </w:r>
    </w:p>
    <w:p w:rsidR="00456AA3" w:rsidRDefault="00456AA3" w:rsidP="00F72823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 Институт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 комплексного освоения недр им. академика Н.В.Мельникова РАН</w:t>
      </w:r>
    </w:p>
    <w:p w:rsidR="00456AA3" w:rsidRPr="00456AA3" w:rsidRDefault="00456AA3" w:rsidP="00F72823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Отделения наук о Земле РАН по научно-технической экспертизе недропользования</w:t>
      </w:r>
    </w:p>
    <w:p w:rsidR="00456AA3" w:rsidRP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6AA3">
        <w:rPr>
          <w:rFonts w:ascii="Times New Roman" w:hAnsi="Times New Roman" w:cs="Times New Roman"/>
          <w:b/>
          <w:caps/>
          <w:sz w:val="32"/>
          <w:szCs w:val="32"/>
        </w:rPr>
        <w:t>Информационная запис</w:t>
      </w:r>
      <w:r w:rsidRPr="00456AA3">
        <w:rPr>
          <w:rFonts w:ascii="Times New Roman" w:hAnsi="Times New Roman" w:cs="Times New Roman"/>
          <w:b/>
          <w:caps/>
          <w:sz w:val="28"/>
          <w:szCs w:val="28"/>
        </w:rPr>
        <w:t xml:space="preserve">ка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</w:p>
    <w:p w:rsidR="00456AA3" w:rsidRPr="00456AA3" w:rsidRDefault="00456AA3" w:rsidP="00F72823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6AA3">
        <w:rPr>
          <w:rFonts w:ascii="Times New Roman" w:hAnsi="Times New Roman" w:cs="Times New Roman"/>
          <w:b/>
          <w:caps/>
          <w:sz w:val="28"/>
          <w:szCs w:val="28"/>
        </w:rPr>
        <w:t xml:space="preserve">о проблеме модернизации российского </w:t>
      </w:r>
      <w:r w:rsidR="00F72823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456AA3">
        <w:rPr>
          <w:rFonts w:ascii="Times New Roman" w:hAnsi="Times New Roman" w:cs="Times New Roman"/>
          <w:b/>
          <w:caps/>
          <w:sz w:val="28"/>
          <w:szCs w:val="28"/>
        </w:rPr>
        <w:t xml:space="preserve">горного законодательства: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456AA3">
        <w:rPr>
          <w:rFonts w:ascii="Times New Roman" w:hAnsi="Times New Roman" w:cs="Times New Roman"/>
          <w:b/>
          <w:caps/>
          <w:sz w:val="28"/>
          <w:szCs w:val="28"/>
        </w:rPr>
        <w:t>состояние и пути развития</w:t>
      </w:r>
    </w:p>
    <w:p w:rsidR="00456AA3" w:rsidRDefault="00456AA3" w:rsidP="00F7282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(экспертная </w:t>
      </w:r>
      <w:r w:rsidR="003651D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2268"/>
        <w:gridCol w:w="2376"/>
      </w:tblGrid>
      <w:tr w:rsidR="00456AA3" w:rsidTr="00456AA3">
        <w:tc>
          <w:tcPr>
            <w:tcW w:w="2574" w:type="pct"/>
          </w:tcPr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ИПКОН РАН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чл.-корр. РАН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pct"/>
          </w:tcPr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:rsidR="00456AA3" w:rsidRDefault="00456AA3" w:rsidP="00CE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В.Н.Захаров</w:t>
            </w:r>
          </w:p>
        </w:tc>
      </w:tr>
      <w:tr w:rsidR="00456AA3" w:rsidTr="00456AA3">
        <w:tc>
          <w:tcPr>
            <w:tcW w:w="2574" w:type="pct"/>
          </w:tcPr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Научного совета РАН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проблемам горных наук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</w:t>
            </w:r>
            <w:r w:rsidR="00A44B24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pct"/>
          </w:tcPr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:rsidR="00456AA3" w:rsidRDefault="00456AA3" w:rsidP="00CE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К.Н.Трубецкой</w:t>
            </w:r>
          </w:p>
        </w:tc>
      </w:tr>
      <w:tr w:rsidR="00456AA3" w:rsidTr="00456AA3">
        <w:tc>
          <w:tcPr>
            <w:tcW w:w="2574" w:type="pct"/>
          </w:tcPr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экспертной комиссии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ОНЗ РАН по научно-технической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экспертизе недропользования</w:t>
            </w:r>
          </w:p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проф., докт.техн.наук</w:t>
            </w:r>
          </w:p>
        </w:tc>
        <w:tc>
          <w:tcPr>
            <w:tcW w:w="1185" w:type="pct"/>
          </w:tcPr>
          <w:p w:rsidR="00456AA3" w:rsidRDefault="00456AA3" w:rsidP="00CE4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:rsidR="00456AA3" w:rsidRDefault="00456AA3" w:rsidP="00CE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Е.И.Панфилов</w:t>
            </w:r>
          </w:p>
        </w:tc>
      </w:tr>
    </w:tbl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456AA3" w:rsidP="00F7282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2017</w:t>
      </w:r>
    </w:p>
    <w:p w:rsidR="00456AA3" w:rsidRDefault="00456AA3" w:rsidP="00F7282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1CCB" w:rsidRPr="00A44B24" w:rsidRDefault="00171CCB" w:rsidP="00171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5000" w:type="pct"/>
        <w:tblLayout w:type="fixed"/>
        <w:tblLook w:val="01E0"/>
      </w:tblPr>
      <w:tblGrid>
        <w:gridCol w:w="532"/>
        <w:gridCol w:w="729"/>
        <w:gridCol w:w="871"/>
        <w:gridCol w:w="6786"/>
        <w:gridCol w:w="653"/>
      </w:tblGrid>
      <w:tr w:rsidR="00171CCB" w:rsidRPr="00BB6897" w:rsidTr="00752D88">
        <w:tc>
          <w:tcPr>
            <w:tcW w:w="278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171CCB" w:rsidRPr="00BB6897" w:rsidRDefault="00171CCB" w:rsidP="00752D88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</w:t>
            </w:r>
          </w:p>
        </w:tc>
      </w:tr>
      <w:tr w:rsidR="00171CCB" w:rsidRPr="00BB6897" w:rsidTr="00752D88">
        <w:tc>
          <w:tcPr>
            <w:tcW w:w="4659" w:type="pct"/>
            <w:gridSpan w:val="4"/>
          </w:tcPr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9D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Введение</w:t>
            </w:r>
            <w:r w:rsidRPr="00BB6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……………………………………………………………….</w:t>
            </w:r>
          </w:p>
        </w:tc>
        <w:tc>
          <w:tcPr>
            <w:tcW w:w="341" w:type="pct"/>
          </w:tcPr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CCB" w:rsidRPr="00BB6897" w:rsidTr="00752D88">
        <w:trPr>
          <w:trHeight w:val="329"/>
        </w:trPr>
        <w:tc>
          <w:tcPr>
            <w:tcW w:w="278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81" w:type="pct"/>
            <w:gridSpan w:val="3"/>
          </w:tcPr>
          <w:p w:rsidR="00171CCB" w:rsidRPr="00480DDC" w:rsidRDefault="00171CCB" w:rsidP="00171CCB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204DD0">
              <w:rPr>
                <w:rFonts w:ascii="Times New Roman" w:hAnsi="Times New Roman" w:cs="Times New Roman"/>
                <w:caps/>
                <w:sz w:val="28"/>
                <w:szCs w:val="28"/>
              </w:rPr>
              <w:t>Общая оценка современного состояния горного законодательства России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…………………………….……..</w:t>
            </w:r>
          </w:p>
        </w:tc>
        <w:tc>
          <w:tcPr>
            <w:tcW w:w="341" w:type="pct"/>
          </w:tcPr>
          <w:p w:rsidR="00171CCB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71CCB" w:rsidRPr="00BB6897" w:rsidTr="00752D88">
        <w:tc>
          <w:tcPr>
            <w:tcW w:w="278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81" w:type="pct"/>
            <w:gridSpan w:val="3"/>
          </w:tcPr>
          <w:p w:rsidR="00171CCB" w:rsidRPr="001B59D9" w:rsidRDefault="00171CCB" w:rsidP="00171C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8A465B">
              <w:rPr>
                <w:rFonts w:ascii="Times New Roman" w:hAnsi="Times New Roman" w:cs="Times New Roman"/>
                <w:caps/>
                <w:sz w:val="28"/>
                <w:szCs w:val="28"/>
              </w:rPr>
              <w:t>Хронология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…………………………………………………………</w:t>
            </w:r>
          </w:p>
        </w:tc>
        <w:tc>
          <w:tcPr>
            <w:tcW w:w="341" w:type="pct"/>
          </w:tcPr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71CCB" w:rsidRPr="00BB6897" w:rsidTr="00752D88">
        <w:tc>
          <w:tcPr>
            <w:tcW w:w="278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81" w:type="pct"/>
            <w:gridSpan w:val="3"/>
          </w:tcPr>
          <w:p w:rsidR="00171CCB" w:rsidRPr="001B59D9" w:rsidRDefault="00171CCB" w:rsidP="00171CCB">
            <w:pPr>
              <w:pStyle w:val="a4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 кадрах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341" w:type="pct"/>
          </w:tcPr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71CCB" w:rsidRPr="00BB6897" w:rsidTr="00752D88">
        <w:tc>
          <w:tcPr>
            <w:tcW w:w="278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81" w:type="pct"/>
            <w:gridSpan w:val="3"/>
          </w:tcPr>
          <w:p w:rsidR="00171CCB" w:rsidRPr="001B59D9" w:rsidRDefault="00171CCB" w:rsidP="00171C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C43D5A">
              <w:rPr>
                <w:rFonts w:ascii="Times New Roman" w:hAnsi="Times New Roman" w:cs="Times New Roman"/>
                <w:caps/>
                <w:sz w:val="28"/>
                <w:szCs w:val="28"/>
              </w:rPr>
              <w:t>О позиции органов государственной власти к пр</w:t>
            </w:r>
            <w:r w:rsidRPr="00C43D5A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  <w:r w:rsidRPr="00C43D5A">
              <w:rPr>
                <w:rFonts w:ascii="Times New Roman" w:hAnsi="Times New Roman" w:cs="Times New Roman"/>
                <w:caps/>
                <w:sz w:val="28"/>
                <w:szCs w:val="28"/>
              </w:rPr>
              <w:t>блеме принятия Горного кодекса Росси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…………….</w:t>
            </w:r>
          </w:p>
        </w:tc>
        <w:tc>
          <w:tcPr>
            <w:tcW w:w="341" w:type="pct"/>
          </w:tcPr>
          <w:p w:rsidR="00171CCB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71CCB" w:rsidRPr="00BB6897" w:rsidTr="00752D88">
        <w:tc>
          <w:tcPr>
            <w:tcW w:w="278" w:type="pct"/>
          </w:tcPr>
          <w:p w:rsidR="00171CCB" w:rsidRPr="00BB6897" w:rsidRDefault="00171CCB" w:rsidP="0075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1" w:type="pct"/>
            <w:gridSpan w:val="3"/>
          </w:tcPr>
          <w:p w:rsidR="00171CCB" w:rsidRDefault="00171CCB" w:rsidP="00171C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C64">
              <w:rPr>
                <w:rFonts w:ascii="Times New Roman" w:hAnsi="Times New Roman" w:cs="Times New Roman"/>
                <w:caps/>
                <w:sz w:val="28"/>
                <w:szCs w:val="28"/>
              </w:rPr>
              <w:t>Наши предложения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…………………………………</w:t>
            </w:r>
            <w:r w:rsidR="00A44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341" w:type="pct"/>
          </w:tcPr>
          <w:p w:rsidR="00171CCB" w:rsidRPr="00BB6897" w:rsidRDefault="00171CCB" w:rsidP="00171CC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71CCB" w:rsidRPr="00171CCB" w:rsidRDefault="00171CCB">
      <w:pPr>
        <w:rPr>
          <w:rFonts w:ascii="Times New Roman" w:hAnsi="Times New Roman" w:cs="Times New Roman"/>
          <w:sz w:val="24"/>
          <w:szCs w:val="24"/>
        </w:rPr>
      </w:pPr>
    </w:p>
    <w:p w:rsidR="00171CCB" w:rsidRPr="00171CCB" w:rsidRDefault="00171CCB">
      <w:pPr>
        <w:rPr>
          <w:rFonts w:ascii="Times New Roman" w:hAnsi="Times New Roman" w:cs="Times New Roman"/>
          <w:sz w:val="24"/>
          <w:szCs w:val="24"/>
        </w:rPr>
      </w:pPr>
    </w:p>
    <w:p w:rsidR="00171CCB" w:rsidRDefault="00171CC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"/>
        <w:gridCol w:w="9184"/>
      </w:tblGrid>
      <w:tr w:rsidR="00CE4EC7" w:rsidTr="00CE4EC7">
        <w:tc>
          <w:tcPr>
            <w:tcW w:w="202" w:type="pct"/>
          </w:tcPr>
          <w:p w:rsidR="00CE4EC7" w:rsidRDefault="00CE4EC7" w:rsidP="00CE4EC7">
            <w:pPr>
              <w:pStyle w:val="a4"/>
              <w:ind w:left="0"/>
              <w:jc w:val="right"/>
              <w:rPr>
                <w:rStyle w:val="80"/>
                <w:rFonts w:eastAsiaTheme="minorHAnsi"/>
                <w:i w:val="0"/>
                <w:sz w:val="28"/>
                <w:szCs w:val="28"/>
              </w:rPr>
            </w:pPr>
          </w:p>
        </w:tc>
        <w:tc>
          <w:tcPr>
            <w:tcW w:w="4798" w:type="pct"/>
          </w:tcPr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i w:val="0"/>
                <w:sz w:val="28"/>
                <w:szCs w:val="28"/>
              </w:rPr>
              <w:t>«</w:t>
            </w: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Для России (как и, впрочем, для любой </w:t>
            </w:r>
          </w:p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sz w:val="28"/>
                <w:szCs w:val="28"/>
              </w:rPr>
              <w:t>страны)</w:t>
            </w:r>
            <w:r>
              <w:rPr>
                <w:rStyle w:val="80"/>
                <w:rFonts w:eastAsiaTheme="minorHAnsi"/>
                <w:sz w:val="28"/>
                <w:szCs w:val="28"/>
              </w:rPr>
              <w:t xml:space="preserve"> </w:t>
            </w: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 ее природные ресурсы, особенно </w:t>
            </w:r>
          </w:p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невозобновляемые, – это Богом данное </w:t>
            </w:r>
          </w:p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богатство, которое принадлежит всем, </w:t>
            </w:r>
          </w:p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sz w:val="28"/>
                <w:szCs w:val="28"/>
              </w:rPr>
              <w:t>а не только</w:t>
            </w:r>
            <w:r>
              <w:rPr>
                <w:rStyle w:val="80"/>
                <w:rFonts w:eastAsiaTheme="minorHAnsi"/>
                <w:sz w:val="28"/>
                <w:szCs w:val="28"/>
              </w:rPr>
              <w:t xml:space="preserve"> </w:t>
            </w: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нынешним поколениям. </w:t>
            </w:r>
            <w:r>
              <w:rPr>
                <w:rStyle w:val="80"/>
                <w:rFonts w:eastAsiaTheme="minorHAnsi"/>
                <w:sz w:val="28"/>
                <w:szCs w:val="28"/>
              </w:rPr>
              <w:t>И</w:t>
            </w:r>
          </w:p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>
              <w:rPr>
                <w:rStyle w:val="80"/>
                <w:rFonts w:eastAsiaTheme="minorHAnsi"/>
                <w:sz w:val="28"/>
                <w:szCs w:val="28"/>
              </w:rPr>
              <w:t xml:space="preserve"> расходовать </w:t>
            </w: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его нужно максимально </w:t>
            </w:r>
          </w:p>
          <w:p w:rsid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эффективно, с </w:t>
            </w:r>
            <w:r>
              <w:rPr>
                <w:rStyle w:val="80"/>
                <w:rFonts w:eastAsiaTheme="minorHAnsi"/>
                <w:sz w:val="28"/>
                <w:szCs w:val="28"/>
              </w:rPr>
              <w:t xml:space="preserve">наибольшей </w:t>
            </w:r>
            <w:r w:rsidRPr="00CE4EC7">
              <w:rPr>
                <w:rStyle w:val="80"/>
                <w:rFonts w:eastAsiaTheme="minorHAnsi"/>
                <w:sz w:val="28"/>
                <w:szCs w:val="28"/>
              </w:rPr>
              <w:t xml:space="preserve">пользой </w:t>
            </w:r>
          </w:p>
          <w:p w:rsidR="00CE4EC7" w:rsidRPr="00CE4EC7" w:rsidRDefault="00CE4EC7" w:rsidP="00CE4EC7">
            <w:pPr>
              <w:pStyle w:val="a4"/>
              <w:ind w:left="3582"/>
              <w:rPr>
                <w:rStyle w:val="80"/>
                <w:rFonts w:eastAsiaTheme="minorHAnsi"/>
                <w:sz w:val="28"/>
                <w:szCs w:val="28"/>
              </w:rPr>
            </w:pPr>
            <w:r w:rsidRPr="00CE4EC7">
              <w:rPr>
                <w:rStyle w:val="80"/>
                <w:rFonts w:eastAsiaTheme="minorHAnsi"/>
                <w:sz w:val="28"/>
                <w:szCs w:val="28"/>
              </w:rPr>
              <w:t>для собственных граждан».</w:t>
            </w:r>
          </w:p>
          <w:p w:rsidR="00CE4EC7" w:rsidRDefault="00CE4EC7" w:rsidP="00CE4EC7">
            <w:pPr>
              <w:pStyle w:val="a4"/>
              <w:spacing w:line="312" w:lineRule="auto"/>
              <w:ind w:left="3582"/>
              <w:rPr>
                <w:rStyle w:val="80"/>
                <w:rFonts w:eastAsiaTheme="minorHAnsi"/>
                <w:i w:val="0"/>
                <w:sz w:val="28"/>
                <w:szCs w:val="28"/>
              </w:rPr>
            </w:pPr>
            <w:r>
              <w:rPr>
                <w:rStyle w:val="80"/>
                <w:rFonts w:eastAsiaTheme="minorHAnsi"/>
                <w:i w:val="0"/>
                <w:sz w:val="28"/>
                <w:szCs w:val="28"/>
              </w:rPr>
              <w:t xml:space="preserve">                                                  </w:t>
            </w:r>
            <w:r w:rsidRPr="005F7CC0">
              <w:rPr>
                <w:rStyle w:val="80"/>
                <w:rFonts w:eastAsiaTheme="minorHAnsi"/>
                <w:i w:val="0"/>
                <w:sz w:val="28"/>
                <w:szCs w:val="28"/>
              </w:rPr>
              <w:t>Д.И.Менделеев</w:t>
            </w:r>
          </w:p>
          <w:p w:rsidR="00CE4EC7" w:rsidRDefault="00CE4EC7" w:rsidP="00CE4EC7">
            <w:pPr>
              <w:pStyle w:val="a4"/>
              <w:ind w:left="0"/>
              <w:jc w:val="right"/>
              <w:rPr>
                <w:rStyle w:val="80"/>
                <w:rFonts w:eastAsiaTheme="minorHAnsi"/>
                <w:i w:val="0"/>
                <w:sz w:val="28"/>
                <w:szCs w:val="28"/>
              </w:rPr>
            </w:pPr>
          </w:p>
        </w:tc>
      </w:tr>
      <w:tr w:rsidR="00CE4EC7" w:rsidTr="00CE4EC7">
        <w:tc>
          <w:tcPr>
            <w:tcW w:w="202" w:type="pct"/>
          </w:tcPr>
          <w:p w:rsidR="00CE4EC7" w:rsidRDefault="00CE4EC7" w:rsidP="00CE4EC7">
            <w:pPr>
              <w:pStyle w:val="a4"/>
              <w:ind w:left="0"/>
              <w:jc w:val="right"/>
              <w:rPr>
                <w:rStyle w:val="80"/>
                <w:rFonts w:eastAsiaTheme="minorHAnsi"/>
                <w:i w:val="0"/>
                <w:sz w:val="28"/>
                <w:szCs w:val="28"/>
              </w:rPr>
            </w:pPr>
          </w:p>
        </w:tc>
        <w:tc>
          <w:tcPr>
            <w:tcW w:w="4798" w:type="pct"/>
          </w:tcPr>
          <w:p w:rsidR="00CE4EC7" w:rsidRDefault="00CE4EC7" w:rsidP="00CE4EC7">
            <w:pPr>
              <w:pStyle w:val="a4"/>
              <w:ind w:left="0"/>
              <w:jc w:val="right"/>
              <w:rPr>
                <w:rStyle w:val="80"/>
                <w:rFonts w:eastAsiaTheme="minorHAnsi"/>
                <w:i w:val="0"/>
                <w:sz w:val="28"/>
                <w:szCs w:val="28"/>
              </w:rPr>
            </w:pPr>
          </w:p>
        </w:tc>
      </w:tr>
    </w:tbl>
    <w:p w:rsidR="00CE4EC7" w:rsidRDefault="00CE4EC7" w:rsidP="00CE4EC7">
      <w:pPr>
        <w:pStyle w:val="a4"/>
        <w:spacing w:after="0" w:line="312" w:lineRule="auto"/>
        <w:ind w:left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56AA3" w:rsidRPr="00204DD0" w:rsidRDefault="00456AA3" w:rsidP="00F72823">
      <w:pPr>
        <w:pStyle w:val="a4"/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04DD0">
        <w:rPr>
          <w:rFonts w:ascii="Times New Roman" w:hAnsi="Times New Roman" w:cs="Times New Roman"/>
          <w:caps/>
          <w:sz w:val="28"/>
          <w:szCs w:val="28"/>
        </w:rPr>
        <w:t>Общая оценка</w:t>
      </w:r>
      <w:r w:rsidR="00204DD0" w:rsidRPr="00204DD0">
        <w:rPr>
          <w:rFonts w:ascii="Times New Roman" w:hAnsi="Times New Roman" w:cs="Times New Roman"/>
          <w:caps/>
          <w:sz w:val="28"/>
          <w:szCs w:val="28"/>
        </w:rPr>
        <w:t xml:space="preserve"> современного состояния горного з</w:t>
      </w:r>
      <w:r w:rsidR="00204DD0" w:rsidRPr="00204DD0">
        <w:rPr>
          <w:rFonts w:ascii="Times New Roman" w:hAnsi="Times New Roman" w:cs="Times New Roman"/>
          <w:caps/>
          <w:sz w:val="28"/>
          <w:szCs w:val="28"/>
        </w:rPr>
        <w:t>а</w:t>
      </w:r>
      <w:r w:rsidR="00204DD0" w:rsidRPr="00204DD0">
        <w:rPr>
          <w:rFonts w:ascii="Times New Roman" w:hAnsi="Times New Roman" w:cs="Times New Roman"/>
          <w:caps/>
          <w:sz w:val="28"/>
          <w:szCs w:val="28"/>
        </w:rPr>
        <w:t>конодательства России</w:t>
      </w:r>
    </w:p>
    <w:p w:rsid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56AA3" w:rsidRDefault="00204DD0" w:rsidP="00FC0224">
      <w:pPr>
        <w:pStyle w:val="a4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России в качестве базового (некодифицир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ванного) действует Федеральный закон (ФЗ) «О недрах», а также имеется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30 ФЗ, </w:t>
      </w:r>
      <w:r w:rsidR="00DD32B1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прямо («О драгметаллах и драгкамнях на угольной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мышленности», «Об СРП » и др.) или косвенно (кодексы: Гражданский,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достроительный, земельный, лесной, Водный, Налоговый и др.) касаются горных отношений.</w:t>
      </w:r>
    </w:p>
    <w:p w:rsidR="00204DD0" w:rsidRDefault="00204DD0" w:rsidP="00FC0224">
      <w:pPr>
        <w:pStyle w:val="a4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«О недрах», разработанный группой авторов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числе которых ныне здравствующие В.П.Орлов, Сер</w:t>
      </w:r>
      <w:r w:rsidR="00F640E7">
        <w:rPr>
          <w:rFonts w:ascii="Times New Roman" w:hAnsi="Times New Roman" w:cs="Times New Roman"/>
          <w:sz w:val="28"/>
          <w:szCs w:val="28"/>
        </w:rPr>
        <w:t>геев Ю.С., Хакимов Б.В., Сурганов В.С.</w:t>
      </w:r>
      <w:r w:rsidR="00C22337">
        <w:rPr>
          <w:rFonts w:ascii="Times New Roman" w:hAnsi="Times New Roman" w:cs="Times New Roman"/>
          <w:sz w:val="28"/>
          <w:szCs w:val="28"/>
        </w:rPr>
        <w:t>, а также ушедшие из жизни: А.Ф.Стругов, Двуреченский, Язвин и др., прин</w:t>
      </w:r>
      <w:r w:rsidR="00C22337">
        <w:rPr>
          <w:rFonts w:ascii="Times New Roman" w:hAnsi="Times New Roman" w:cs="Times New Roman"/>
          <w:sz w:val="28"/>
          <w:szCs w:val="28"/>
        </w:rPr>
        <w:t>я</w:t>
      </w:r>
      <w:r w:rsidR="00C22337">
        <w:rPr>
          <w:rFonts w:ascii="Times New Roman" w:hAnsi="Times New Roman" w:cs="Times New Roman"/>
          <w:sz w:val="28"/>
          <w:szCs w:val="28"/>
        </w:rPr>
        <w:t>того в 1992г., сыграл весьма положительную роль в период т.н. «перестро</w:t>
      </w:r>
      <w:r w:rsidR="00C22337">
        <w:rPr>
          <w:rFonts w:ascii="Times New Roman" w:hAnsi="Times New Roman" w:cs="Times New Roman"/>
          <w:sz w:val="28"/>
          <w:szCs w:val="28"/>
        </w:rPr>
        <w:t>й</w:t>
      </w:r>
      <w:r w:rsidR="00C22337">
        <w:rPr>
          <w:rFonts w:ascii="Times New Roman" w:hAnsi="Times New Roman" w:cs="Times New Roman"/>
          <w:sz w:val="28"/>
          <w:szCs w:val="28"/>
        </w:rPr>
        <w:t>ки» по ключевым проблемам развития геологической отрасли (права польз</w:t>
      </w:r>
      <w:r w:rsidR="00C22337">
        <w:rPr>
          <w:rFonts w:ascii="Times New Roman" w:hAnsi="Times New Roman" w:cs="Times New Roman"/>
          <w:sz w:val="28"/>
          <w:szCs w:val="28"/>
        </w:rPr>
        <w:t>о</w:t>
      </w:r>
      <w:r w:rsidR="00C22337">
        <w:rPr>
          <w:rFonts w:ascii="Times New Roman" w:hAnsi="Times New Roman" w:cs="Times New Roman"/>
          <w:sz w:val="28"/>
          <w:szCs w:val="28"/>
        </w:rPr>
        <w:t>вания участками недр, лицензирование, платность пользования минеральн</w:t>
      </w:r>
      <w:r w:rsidR="00C22337">
        <w:rPr>
          <w:rFonts w:ascii="Times New Roman" w:hAnsi="Times New Roman" w:cs="Times New Roman"/>
          <w:sz w:val="28"/>
          <w:szCs w:val="28"/>
        </w:rPr>
        <w:t>ы</w:t>
      </w:r>
      <w:r w:rsidR="00C22337">
        <w:rPr>
          <w:rFonts w:ascii="Times New Roman" w:hAnsi="Times New Roman" w:cs="Times New Roman"/>
          <w:sz w:val="28"/>
          <w:szCs w:val="28"/>
        </w:rPr>
        <w:t>ми ресурсами и др.).</w:t>
      </w:r>
    </w:p>
    <w:p w:rsidR="00C22337" w:rsidRDefault="00C22337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четверть века в ФЗ </w:t>
      </w:r>
      <w:r w:rsidR="00DD32B1">
        <w:rPr>
          <w:rFonts w:ascii="Times New Roman" w:hAnsi="Times New Roman" w:cs="Times New Roman"/>
          <w:sz w:val="28"/>
          <w:szCs w:val="28"/>
        </w:rPr>
        <w:t xml:space="preserve">«О недрах» </w:t>
      </w:r>
      <w:r>
        <w:rPr>
          <w:rFonts w:ascii="Times New Roman" w:hAnsi="Times New Roman" w:cs="Times New Roman"/>
          <w:sz w:val="28"/>
          <w:szCs w:val="28"/>
        </w:rPr>
        <w:t>регулярно вносились и вносятся дополнения и изменения, число которых приблизилось к 100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правкам. Только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этого года внесено 17 поправок. Часть из них имеет практическое значение (заявительный принцип, возможность расш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рения границ лицензионного участка по площади и глубине</w:t>
      </w:r>
      <w:r w:rsidR="00DD32B1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). Вместе с тем </w:t>
      </w:r>
      <w:r w:rsidR="007A137C">
        <w:rPr>
          <w:rFonts w:ascii="Times New Roman" w:hAnsi="Times New Roman" w:cs="Times New Roman"/>
          <w:sz w:val="28"/>
          <w:szCs w:val="28"/>
        </w:rPr>
        <w:t>ряд поправок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 w:rsidR="007A137C">
        <w:rPr>
          <w:rFonts w:ascii="Times New Roman" w:hAnsi="Times New Roman" w:cs="Times New Roman"/>
          <w:sz w:val="28"/>
          <w:szCs w:val="28"/>
        </w:rPr>
        <w:t xml:space="preserve"> вносимых за последние годы, ухудшают первоначальную редакцию. Так в законопроекте 223906-7, касающ</w:t>
      </w:r>
      <w:r w:rsidR="00DD32B1">
        <w:rPr>
          <w:rFonts w:ascii="Times New Roman" w:hAnsi="Times New Roman" w:cs="Times New Roman"/>
          <w:sz w:val="28"/>
          <w:szCs w:val="28"/>
        </w:rPr>
        <w:t>ем</w:t>
      </w:r>
      <w:r w:rsidR="007A137C">
        <w:rPr>
          <w:rFonts w:ascii="Times New Roman" w:hAnsi="Times New Roman" w:cs="Times New Roman"/>
          <w:sz w:val="28"/>
          <w:szCs w:val="28"/>
        </w:rPr>
        <w:t>ся возможности привл</w:t>
      </w:r>
      <w:r w:rsidR="007A137C">
        <w:rPr>
          <w:rFonts w:ascii="Times New Roman" w:hAnsi="Times New Roman" w:cs="Times New Roman"/>
          <w:sz w:val="28"/>
          <w:szCs w:val="28"/>
        </w:rPr>
        <w:t>е</w:t>
      </w:r>
      <w:r w:rsidR="007A137C">
        <w:rPr>
          <w:rFonts w:ascii="Times New Roman" w:hAnsi="Times New Roman" w:cs="Times New Roman"/>
          <w:sz w:val="28"/>
          <w:szCs w:val="28"/>
        </w:rPr>
        <w:t xml:space="preserve">чения новых негосударственных компаний для работ на континентальном шельфе, отсутствуют нормы о получении прав на ГРР и добычу на открытом </w:t>
      </w:r>
      <w:r w:rsidR="007A137C">
        <w:rPr>
          <w:rFonts w:ascii="Times New Roman" w:hAnsi="Times New Roman" w:cs="Times New Roman"/>
          <w:sz w:val="28"/>
          <w:szCs w:val="28"/>
        </w:rPr>
        <w:lastRenderedPageBreak/>
        <w:t>месторождении за пределами территориального моря. Другой пример. На к</w:t>
      </w:r>
      <w:r w:rsidR="007A137C">
        <w:rPr>
          <w:rFonts w:ascii="Times New Roman" w:hAnsi="Times New Roman" w:cs="Times New Roman"/>
          <w:sz w:val="28"/>
          <w:szCs w:val="28"/>
        </w:rPr>
        <w:t>а</w:t>
      </w:r>
      <w:r w:rsidR="007A137C">
        <w:rPr>
          <w:rFonts w:ascii="Times New Roman" w:hAnsi="Times New Roman" w:cs="Times New Roman"/>
          <w:sz w:val="28"/>
          <w:szCs w:val="28"/>
        </w:rPr>
        <w:t>ком основании из ст. 23 исключается понятие «рациональное» пользование недрами, а из ст. 5</w:t>
      </w:r>
      <w:r w:rsidR="00DD32B1">
        <w:rPr>
          <w:rFonts w:ascii="Times New Roman" w:hAnsi="Times New Roman" w:cs="Times New Roman"/>
          <w:sz w:val="28"/>
          <w:szCs w:val="28"/>
        </w:rPr>
        <w:t>1</w:t>
      </w:r>
      <w:r w:rsidR="007A137C">
        <w:rPr>
          <w:rFonts w:ascii="Times New Roman" w:hAnsi="Times New Roman" w:cs="Times New Roman"/>
          <w:sz w:val="28"/>
          <w:szCs w:val="28"/>
        </w:rPr>
        <w:t xml:space="preserve"> – источники (причины) наносимого </w:t>
      </w:r>
      <w:r w:rsidR="00DD32B1">
        <w:rPr>
          <w:rFonts w:ascii="Times New Roman" w:hAnsi="Times New Roman" w:cs="Times New Roman"/>
          <w:sz w:val="28"/>
          <w:szCs w:val="28"/>
        </w:rPr>
        <w:t xml:space="preserve">недрам </w:t>
      </w:r>
      <w:r w:rsidR="007A137C">
        <w:rPr>
          <w:rFonts w:ascii="Times New Roman" w:hAnsi="Times New Roman" w:cs="Times New Roman"/>
          <w:sz w:val="28"/>
          <w:szCs w:val="28"/>
        </w:rPr>
        <w:t>вреда</w:t>
      </w:r>
      <w:r w:rsidR="00DD32B1" w:rsidRPr="00DD32B1">
        <w:rPr>
          <w:rFonts w:ascii="Times New Roman" w:hAnsi="Times New Roman" w:cs="Times New Roman"/>
          <w:sz w:val="28"/>
          <w:szCs w:val="28"/>
        </w:rPr>
        <w:t xml:space="preserve"> </w:t>
      </w:r>
      <w:r w:rsidR="00DD32B1">
        <w:rPr>
          <w:rFonts w:ascii="Times New Roman" w:hAnsi="Times New Roman" w:cs="Times New Roman"/>
          <w:sz w:val="28"/>
          <w:szCs w:val="28"/>
        </w:rPr>
        <w:t>или</w:t>
      </w:r>
      <w:r w:rsidR="007A137C">
        <w:rPr>
          <w:rFonts w:ascii="Times New Roman" w:hAnsi="Times New Roman" w:cs="Times New Roman"/>
          <w:sz w:val="28"/>
          <w:szCs w:val="28"/>
        </w:rPr>
        <w:t xml:space="preserve"> </w:t>
      </w:r>
      <w:r w:rsidR="00DD32B1">
        <w:rPr>
          <w:rFonts w:ascii="Times New Roman" w:hAnsi="Times New Roman" w:cs="Times New Roman"/>
          <w:sz w:val="28"/>
          <w:szCs w:val="28"/>
        </w:rPr>
        <w:t>з</w:t>
      </w:r>
      <w:r w:rsidR="007A137C">
        <w:rPr>
          <w:rFonts w:ascii="Times New Roman" w:hAnsi="Times New Roman" w:cs="Times New Roman"/>
          <w:sz w:val="28"/>
          <w:szCs w:val="28"/>
        </w:rPr>
        <w:t>а</w:t>
      </w:r>
      <w:r w:rsidR="007A137C">
        <w:rPr>
          <w:rFonts w:ascii="Times New Roman" w:hAnsi="Times New Roman" w:cs="Times New Roman"/>
          <w:sz w:val="28"/>
          <w:szCs w:val="28"/>
        </w:rPr>
        <w:t>чем в ст. 13.1 при наличии одного участника аукциона назначать повторный аукцион</w:t>
      </w:r>
      <w:r w:rsidR="00DD32B1" w:rsidRPr="00DD32B1">
        <w:rPr>
          <w:rFonts w:ascii="Times New Roman" w:hAnsi="Times New Roman" w:cs="Times New Roman"/>
          <w:sz w:val="28"/>
          <w:szCs w:val="28"/>
        </w:rPr>
        <w:t>?</w:t>
      </w:r>
      <w:r w:rsidR="007A137C">
        <w:rPr>
          <w:rFonts w:ascii="Times New Roman" w:hAnsi="Times New Roman" w:cs="Times New Roman"/>
          <w:sz w:val="28"/>
          <w:szCs w:val="28"/>
        </w:rPr>
        <w:t xml:space="preserve"> Подобные примеры можно продолжать</w:t>
      </w:r>
      <w:r w:rsidR="00906C91">
        <w:rPr>
          <w:rFonts w:ascii="Times New Roman" w:hAnsi="Times New Roman" w:cs="Times New Roman"/>
          <w:sz w:val="28"/>
          <w:szCs w:val="28"/>
        </w:rPr>
        <w:t>, но и этих достаточно, чт</w:t>
      </w:r>
      <w:r w:rsidR="00906C91">
        <w:rPr>
          <w:rFonts w:ascii="Times New Roman" w:hAnsi="Times New Roman" w:cs="Times New Roman"/>
          <w:sz w:val="28"/>
          <w:szCs w:val="28"/>
        </w:rPr>
        <w:t>о</w:t>
      </w:r>
      <w:r w:rsidR="00906C91">
        <w:rPr>
          <w:rFonts w:ascii="Times New Roman" w:hAnsi="Times New Roman" w:cs="Times New Roman"/>
          <w:sz w:val="28"/>
          <w:szCs w:val="28"/>
        </w:rPr>
        <w:t>бы утверждать, что постоянное принятие таких дополнений и изменений, не</w:t>
      </w:r>
      <w:r w:rsidR="00CE4EC7">
        <w:rPr>
          <w:rFonts w:ascii="Times New Roman" w:hAnsi="Times New Roman" w:cs="Times New Roman"/>
          <w:sz w:val="28"/>
          <w:szCs w:val="28"/>
        </w:rPr>
        <w:t xml:space="preserve"> </w:t>
      </w:r>
      <w:r w:rsidR="00906C91">
        <w:rPr>
          <w:rFonts w:ascii="Times New Roman" w:hAnsi="Times New Roman" w:cs="Times New Roman"/>
          <w:sz w:val="28"/>
          <w:szCs w:val="28"/>
        </w:rPr>
        <w:t>меняющих концептуальную сущность закона, трудно считать актом его с</w:t>
      </w:r>
      <w:r w:rsidR="00906C91">
        <w:rPr>
          <w:rFonts w:ascii="Times New Roman" w:hAnsi="Times New Roman" w:cs="Times New Roman"/>
          <w:sz w:val="28"/>
          <w:szCs w:val="28"/>
        </w:rPr>
        <w:t>о</w:t>
      </w:r>
      <w:r w:rsidR="00906C91">
        <w:rPr>
          <w:rFonts w:ascii="Times New Roman" w:hAnsi="Times New Roman" w:cs="Times New Roman"/>
          <w:sz w:val="28"/>
          <w:szCs w:val="28"/>
        </w:rPr>
        <w:t>вершенствования. Нацеленность МПР</w:t>
      </w:r>
      <w:r w:rsidR="00DD32B1">
        <w:rPr>
          <w:rFonts w:ascii="Times New Roman" w:hAnsi="Times New Roman" w:cs="Times New Roman"/>
          <w:sz w:val="28"/>
          <w:szCs w:val="28"/>
        </w:rPr>
        <w:t>иЭ</w:t>
      </w:r>
      <w:r w:rsidR="00906C91">
        <w:rPr>
          <w:rFonts w:ascii="Times New Roman" w:hAnsi="Times New Roman" w:cs="Times New Roman"/>
          <w:sz w:val="28"/>
          <w:szCs w:val="28"/>
        </w:rPr>
        <w:t xml:space="preserve"> ограничивать</w:t>
      </w:r>
      <w:r w:rsidR="00DD32B1">
        <w:rPr>
          <w:rFonts w:ascii="Times New Roman" w:hAnsi="Times New Roman" w:cs="Times New Roman"/>
          <w:sz w:val="28"/>
          <w:szCs w:val="28"/>
        </w:rPr>
        <w:t>ся</w:t>
      </w:r>
      <w:r w:rsidR="00906C91">
        <w:rPr>
          <w:rFonts w:ascii="Times New Roman" w:hAnsi="Times New Roman" w:cs="Times New Roman"/>
          <w:sz w:val="28"/>
          <w:szCs w:val="28"/>
        </w:rPr>
        <w:t xml:space="preserve"> внесением попр</w:t>
      </w:r>
      <w:r w:rsidR="00906C91">
        <w:rPr>
          <w:rFonts w:ascii="Times New Roman" w:hAnsi="Times New Roman" w:cs="Times New Roman"/>
          <w:sz w:val="28"/>
          <w:szCs w:val="28"/>
        </w:rPr>
        <w:t>а</w:t>
      </w:r>
      <w:r w:rsidR="00906C91">
        <w:rPr>
          <w:rFonts w:ascii="Times New Roman" w:hAnsi="Times New Roman" w:cs="Times New Roman"/>
          <w:sz w:val="28"/>
          <w:szCs w:val="28"/>
        </w:rPr>
        <w:t xml:space="preserve">вок вполне </w:t>
      </w:r>
      <w:r w:rsidR="00DD32B1">
        <w:rPr>
          <w:rFonts w:ascii="Times New Roman" w:hAnsi="Times New Roman" w:cs="Times New Roman"/>
          <w:sz w:val="28"/>
          <w:szCs w:val="28"/>
        </w:rPr>
        <w:t xml:space="preserve">понятна и </w:t>
      </w:r>
      <w:r w:rsidR="00906C91">
        <w:rPr>
          <w:rFonts w:ascii="Times New Roman" w:hAnsi="Times New Roman" w:cs="Times New Roman"/>
          <w:sz w:val="28"/>
          <w:szCs w:val="28"/>
        </w:rPr>
        <w:t>объяснима. Их легче подготовить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 w:rsidR="00906C91">
        <w:rPr>
          <w:rFonts w:ascii="Times New Roman" w:hAnsi="Times New Roman" w:cs="Times New Roman"/>
          <w:sz w:val="28"/>
          <w:szCs w:val="28"/>
        </w:rPr>
        <w:t xml:space="preserve"> ибо они составляю</w:t>
      </w:r>
      <w:r w:rsidR="00906C91">
        <w:rPr>
          <w:rFonts w:ascii="Times New Roman" w:hAnsi="Times New Roman" w:cs="Times New Roman"/>
          <w:sz w:val="28"/>
          <w:szCs w:val="28"/>
        </w:rPr>
        <w:t>т</w:t>
      </w:r>
      <w:r w:rsidR="00906C91">
        <w:rPr>
          <w:rFonts w:ascii="Times New Roman" w:hAnsi="Times New Roman" w:cs="Times New Roman"/>
          <w:sz w:val="28"/>
          <w:szCs w:val="28"/>
        </w:rPr>
        <w:t xml:space="preserve">ся по взаимной договоренности одним – двумя специалистами в ведомстве и обычно одним работником в комитете Гос.Думы РФ. Более того, поправки вносятся, как правило, в закон, содержащий поправки от других комитетов. Как показал наш анализ, в некоторых законопроектах содержатся поправки от 10 и более комитетов. Примечателен также тот факт, </w:t>
      </w:r>
      <w:r w:rsidR="00DD32B1">
        <w:rPr>
          <w:rFonts w:ascii="Times New Roman" w:hAnsi="Times New Roman" w:cs="Times New Roman"/>
          <w:sz w:val="28"/>
          <w:szCs w:val="28"/>
        </w:rPr>
        <w:t xml:space="preserve">что </w:t>
      </w:r>
      <w:r w:rsidR="00906C91">
        <w:rPr>
          <w:rFonts w:ascii="Times New Roman" w:hAnsi="Times New Roman" w:cs="Times New Roman"/>
          <w:sz w:val="28"/>
          <w:szCs w:val="28"/>
        </w:rPr>
        <w:t>внесение попр</w:t>
      </w:r>
      <w:r w:rsidR="00906C91">
        <w:rPr>
          <w:rFonts w:ascii="Times New Roman" w:hAnsi="Times New Roman" w:cs="Times New Roman"/>
          <w:sz w:val="28"/>
          <w:szCs w:val="28"/>
        </w:rPr>
        <w:t>а</w:t>
      </w:r>
      <w:r w:rsidR="00906C91">
        <w:rPr>
          <w:rFonts w:ascii="Times New Roman" w:hAnsi="Times New Roman" w:cs="Times New Roman"/>
          <w:sz w:val="28"/>
          <w:szCs w:val="28"/>
        </w:rPr>
        <w:t>вок приурочивается к заключительным дням работы сессии Гос.Думы РФ, когда за один день принимаются десятки законов, и депутатам в силу спец</w:t>
      </w:r>
      <w:r w:rsidR="00906C91">
        <w:rPr>
          <w:rFonts w:ascii="Times New Roman" w:hAnsi="Times New Roman" w:cs="Times New Roman"/>
          <w:sz w:val="28"/>
          <w:szCs w:val="28"/>
        </w:rPr>
        <w:t>и</w:t>
      </w:r>
      <w:r w:rsidR="00906C91">
        <w:rPr>
          <w:rFonts w:ascii="Times New Roman" w:hAnsi="Times New Roman" w:cs="Times New Roman"/>
          <w:sz w:val="28"/>
          <w:szCs w:val="28"/>
        </w:rPr>
        <w:t>фики каждой поправки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 w:rsidR="00906C91">
        <w:rPr>
          <w:rFonts w:ascii="Times New Roman" w:hAnsi="Times New Roman" w:cs="Times New Roman"/>
          <w:sz w:val="28"/>
          <w:szCs w:val="28"/>
        </w:rPr>
        <w:t xml:space="preserve"> физически невозможно оценить не только качество, но и суть предлагаемого дополнения и изменения.</w:t>
      </w:r>
    </w:p>
    <w:p w:rsidR="00906C91" w:rsidRDefault="00906C91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экспертную оценку ФЗ «О недрах», следует выделить чрезвычайно важный факт о том, что результаты выполненного крупными специалистами (В.П.Орловым, </w:t>
      </w:r>
      <w:r w:rsidR="00B62E49">
        <w:rPr>
          <w:rFonts w:ascii="Times New Roman" w:hAnsi="Times New Roman" w:cs="Times New Roman"/>
          <w:sz w:val="28"/>
          <w:szCs w:val="28"/>
        </w:rPr>
        <w:t xml:space="preserve">Е.С.Мелехиным, М.В.Дудиковым и </w:t>
      </w:r>
      <w:r>
        <w:rPr>
          <w:rFonts w:ascii="Times New Roman" w:hAnsi="Times New Roman" w:cs="Times New Roman"/>
          <w:sz w:val="28"/>
          <w:szCs w:val="28"/>
        </w:rPr>
        <w:t>др.)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="00B62E49">
        <w:rPr>
          <w:rFonts w:ascii="Times New Roman" w:hAnsi="Times New Roman" w:cs="Times New Roman"/>
          <w:sz w:val="28"/>
          <w:szCs w:val="28"/>
        </w:rPr>
        <w:t>, а также наших исследований, используя утвержденную и действующую методику о коррупционности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 w:rsidR="00B62E49">
        <w:rPr>
          <w:rFonts w:ascii="Times New Roman" w:hAnsi="Times New Roman" w:cs="Times New Roman"/>
          <w:sz w:val="28"/>
          <w:szCs w:val="28"/>
        </w:rPr>
        <w:t xml:space="preserve"> свидетельствуют о том, что </w:t>
      </w:r>
      <w:r w:rsidR="00B62E49" w:rsidRPr="00B62E49">
        <w:rPr>
          <w:rFonts w:ascii="Times New Roman" w:hAnsi="Times New Roman" w:cs="Times New Roman"/>
          <w:b/>
          <w:i/>
          <w:sz w:val="28"/>
          <w:szCs w:val="28"/>
        </w:rPr>
        <w:t xml:space="preserve">более половины статей закона содержат </w:t>
      </w:r>
      <w:r w:rsidR="00B62E49">
        <w:rPr>
          <w:rFonts w:ascii="Times New Roman" w:hAnsi="Times New Roman" w:cs="Times New Roman"/>
          <w:b/>
          <w:i/>
          <w:sz w:val="28"/>
          <w:szCs w:val="28"/>
        </w:rPr>
        <w:t>коррупциогенные факторы, т.е. Ф</w:t>
      </w:r>
      <w:r w:rsidR="00B62E49" w:rsidRPr="00B62E49">
        <w:rPr>
          <w:rFonts w:ascii="Times New Roman" w:hAnsi="Times New Roman" w:cs="Times New Roman"/>
          <w:b/>
          <w:i/>
          <w:sz w:val="28"/>
          <w:szCs w:val="28"/>
        </w:rPr>
        <w:t>З «О недрах» коррупциогенен.</w:t>
      </w:r>
    </w:p>
    <w:p w:rsidR="00B62E49" w:rsidRDefault="00B62E49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публикациях и работах других ученых и специалистов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дены и другие существенные недостатки действующего ФЗ «О недрах».</w:t>
      </w:r>
    </w:p>
    <w:p w:rsidR="00B62E49" w:rsidRPr="00B62E49" w:rsidRDefault="00B62E49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наше горное законодательство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ряд правовых норм, касающихся регулирования горных отношений </w:t>
      </w:r>
      <w:r w:rsidR="00DD3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других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конодательных актах, зачастую не совпадают с ФЗ «О недрах» или содержат ошибки, особенно в части понятийного аппарата или принятой редакции. Например, в Налоговом кодексе в ст. 342 записано</w:t>
      </w:r>
      <w:r w:rsidR="008B224D">
        <w:rPr>
          <w:rFonts w:ascii="Times New Roman" w:hAnsi="Times New Roman" w:cs="Times New Roman"/>
          <w:sz w:val="28"/>
          <w:szCs w:val="28"/>
        </w:rPr>
        <w:t>: «</w:t>
      </w:r>
      <w:r w:rsidR="008B224D" w:rsidRPr="008B224D">
        <w:rPr>
          <w:rFonts w:ascii="Times New Roman" w:hAnsi="Times New Roman" w:cs="Times New Roman"/>
          <w:b/>
          <w:i/>
          <w:sz w:val="28"/>
          <w:szCs w:val="28"/>
        </w:rPr>
        <w:t>Нормативными пот</w:t>
      </w:r>
      <w:r w:rsidR="008B224D" w:rsidRPr="008B224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B224D" w:rsidRPr="008B224D">
        <w:rPr>
          <w:rFonts w:ascii="Times New Roman" w:hAnsi="Times New Roman" w:cs="Times New Roman"/>
          <w:b/>
          <w:i/>
          <w:sz w:val="28"/>
          <w:szCs w:val="28"/>
        </w:rPr>
        <w:t>рями»</w:t>
      </w:r>
      <w:r w:rsidR="008B224D" w:rsidRPr="008B224D">
        <w:rPr>
          <w:rFonts w:ascii="Times New Roman" w:hAnsi="Times New Roman" w:cs="Times New Roman"/>
          <w:sz w:val="28"/>
          <w:szCs w:val="28"/>
        </w:rPr>
        <w:t xml:space="preserve"> (авт. – при добыче полезных ископаемых)</w:t>
      </w:r>
      <w:r w:rsidR="008B224D" w:rsidRPr="008B224D">
        <w:rPr>
          <w:rFonts w:ascii="Times New Roman" w:hAnsi="Times New Roman" w:cs="Times New Roman"/>
          <w:b/>
          <w:i/>
          <w:sz w:val="28"/>
          <w:szCs w:val="28"/>
        </w:rPr>
        <w:t xml:space="preserve"> считаются фактические потери </w:t>
      </w:r>
      <w:r w:rsidR="008B224D">
        <w:rPr>
          <w:rFonts w:ascii="Times New Roman" w:hAnsi="Times New Roman" w:cs="Times New Roman"/>
          <w:sz w:val="28"/>
          <w:szCs w:val="28"/>
        </w:rPr>
        <w:t xml:space="preserve">… Или в ст. 130 Гражданского кодекса утверждается, что недра (их </w:t>
      </w:r>
      <w:r w:rsidR="008B224D">
        <w:rPr>
          <w:rFonts w:ascii="Times New Roman" w:hAnsi="Times New Roman" w:cs="Times New Roman"/>
          <w:sz w:val="28"/>
          <w:szCs w:val="28"/>
        </w:rPr>
        <w:lastRenderedPageBreak/>
        <w:t>участки) являются «… вещью, недвижимостью». Столь безграмотная норма права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 w:rsidR="008B224D">
        <w:rPr>
          <w:rFonts w:ascii="Times New Roman" w:hAnsi="Times New Roman" w:cs="Times New Roman"/>
          <w:sz w:val="28"/>
          <w:szCs w:val="28"/>
        </w:rPr>
        <w:t xml:space="preserve"> по сути отрицающая материальную основу планеты Земля, доказа</w:t>
      </w:r>
      <w:r w:rsidR="008B224D">
        <w:rPr>
          <w:rFonts w:ascii="Times New Roman" w:hAnsi="Times New Roman" w:cs="Times New Roman"/>
          <w:sz w:val="28"/>
          <w:szCs w:val="28"/>
        </w:rPr>
        <w:t>н</w:t>
      </w:r>
      <w:r w:rsidR="008B224D">
        <w:rPr>
          <w:rFonts w:ascii="Times New Roman" w:hAnsi="Times New Roman" w:cs="Times New Roman"/>
          <w:sz w:val="28"/>
          <w:szCs w:val="28"/>
        </w:rPr>
        <w:t xml:space="preserve">ную </w:t>
      </w:r>
      <w:r w:rsidR="00DD32B1">
        <w:rPr>
          <w:rFonts w:ascii="Times New Roman" w:hAnsi="Times New Roman" w:cs="Times New Roman"/>
          <w:sz w:val="28"/>
          <w:szCs w:val="28"/>
        </w:rPr>
        <w:t xml:space="preserve">учеными </w:t>
      </w:r>
      <w:r w:rsidR="008B224D">
        <w:rPr>
          <w:rFonts w:ascii="Times New Roman" w:hAnsi="Times New Roman" w:cs="Times New Roman"/>
          <w:sz w:val="28"/>
          <w:szCs w:val="28"/>
        </w:rPr>
        <w:t>с мировым именем, такими</w:t>
      </w:r>
      <w:r w:rsidR="00DD32B1">
        <w:rPr>
          <w:rFonts w:ascii="Times New Roman" w:hAnsi="Times New Roman" w:cs="Times New Roman"/>
          <w:sz w:val="28"/>
          <w:szCs w:val="28"/>
        </w:rPr>
        <w:t>,</w:t>
      </w:r>
      <w:r w:rsidR="008B224D">
        <w:rPr>
          <w:rFonts w:ascii="Times New Roman" w:hAnsi="Times New Roman" w:cs="Times New Roman"/>
          <w:sz w:val="28"/>
          <w:szCs w:val="28"/>
        </w:rPr>
        <w:t xml:space="preserve"> как В.И.Вернадский, Ферсман, Одум и др. И эт</w:t>
      </w:r>
      <w:r w:rsidR="00DD32B1">
        <w:rPr>
          <w:rFonts w:ascii="Times New Roman" w:hAnsi="Times New Roman" w:cs="Times New Roman"/>
          <w:sz w:val="28"/>
          <w:szCs w:val="28"/>
        </w:rPr>
        <w:t>и</w:t>
      </w:r>
      <w:r w:rsidR="008B224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D32B1">
        <w:rPr>
          <w:rFonts w:ascii="Times New Roman" w:hAnsi="Times New Roman" w:cs="Times New Roman"/>
          <w:sz w:val="28"/>
          <w:szCs w:val="28"/>
        </w:rPr>
        <w:t>и</w:t>
      </w:r>
      <w:r w:rsidR="008B224D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DD32B1">
        <w:rPr>
          <w:rFonts w:ascii="Times New Roman" w:hAnsi="Times New Roman" w:cs="Times New Roman"/>
          <w:sz w:val="28"/>
          <w:szCs w:val="28"/>
        </w:rPr>
        <w:t>ю</w:t>
      </w:r>
      <w:r w:rsidR="008B224D">
        <w:rPr>
          <w:rFonts w:ascii="Times New Roman" w:hAnsi="Times New Roman" w:cs="Times New Roman"/>
          <w:sz w:val="28"/>
          <w:szCs w:val="28"/>
        </w:rPr>
        <w:t>т до сих пор.</w:t>
      </w:r>
    </w:p>
    <w:p w:rsidR="00B62E49" w:rsidRDefault="008B224D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признать, что в ряде регионов страны (ХМАО, Татарстан, Башкортостан, Саха </w:t>
      </w:r>
      <w:r w:rsidR="00DD32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Якутия</w:t>
      </w:r>
      <w:r w:rsidR="00DD3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Архангельская обл. и др.) отдельные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акты по своему качеству и значимости превосходят федеральные.</w:t>
      </w:r>
    </w:p>
    <w:p w:rsidR="008B224D" w:rsidRDefault="008B224D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Приведенная экспертная оценка ФЗ «О недрах», утратившего за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шедший 25-летний период со дня принятия свою положительную роль,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тверждает необходимость его кардинальной переработки.</w:t>
      </w:r>
      <w:r w:rsidR="00DD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возникла по существу уже через несколько лет после принятия ФЗ «О недрах» и нашла свое выражение в рекомендациях рабочей группы Европейской комиссии ООН с участием российских ученых и специалистов (д.ю.н. Б.Д.Клюкин, </w:t>
      </w:r>
      <w:r w:rsidR="00A44B24">
        <w:rPr>
          <w:rFonts w:ascii="Times New Roman" w:hAnsi="Times New Roman" w:cs="Times New Roman"/>
          <w:sz w:val="28"/>
          <w:szCs w:val="28"/>
        </w:rPr>
        <w:t>акад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4B24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 Ю.Н.Малышев, к.т.н. С.И.Шумков и др.), предложивших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тать и принять Горный кодекс Российской Федерации.</w:t>
      </w:r>
    </w:p>
    <w:p w:rsidR="008A465B" w:rsidRDefault="008A465B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судьба этих рекомендаций изложена в представленном </w:t>
      </w:r>
      <w:r w:rsidR="00DD32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ронологическом описании работы над ним вплоть до настоящего времени.</w:t>
      </w:r>
    </w:p>
    <w:p w:rsidR="00F72823" w:rsidRDefault="00F72823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E49" w:rsidRPr="008A465B" w:rsidRDefault="008A465B" w:rsidP="00F72823">
      <w:pPr>
        <w:pStyle w:val="a4"/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A465B">
        <w:rPr>
          <w:rFonts w:ascii="Times New Roman" w:hAnsi="Times New Roman" w:cs="Times New Roman"/>
          <w:caps/>
          <w:sz w:val="28"/>
          <w:szCs w:val="28"/>
        </w:rPr>
        <w:t>Хронология</w:t>
      </w:r>
    </w:p>
    <w:p w:rsidR="008A465B" w:rsidRDefault="008A465B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ее изложении выделяем наиболее значимые этапы:</w:t>
      </w:r>
    </w:p>
    <w:p w:rsidR="00FC0224" w:rsidRDefault="00FC0224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Академики АН СССР: М.И.Агошков, В.В.Ржевский и К.Н.Трубецкой, добившись аудиенции у председателя Верховного Совета СССР за час до рассмотрения первоначальной редакции ФЗ «О недрах» уб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ждают отложить его принятие из-за наличия крупных недостатков. На это предложение последовал ответ: </w:t>
      </w:r>
      <w:r w:rsidRPr="005F7CC0">
        <w:rPr>
          <w:rStyle w:val="80"/>
          <w:rFonts w:eastAsiaTheme="minorHAnsi"/>
          <w:i w:val="0"/>
          <w:sz w:val="28"/>
          <w:szCs w:val="28"/>
        </w:rPr>
        <w:t>«Принятие этого закона – политическая а</w:t>
      </w:r>
      <w:r w:rsidRPr="005F7CC0">
        <w:rPr>
          <w:rStyle w:val="80"/>
          <w:rFonts w:eastAsiaTheme="minorHAnsi"/>
          <w:i w:val="0"/>
          <w:sz w:val="28"/>
          <w:szCs w:val="28"/>
        </w:rPr>
        <w:t>к</w:t>
      </w:r>
      <w:r w:rsidRPr="005F7CC0">
        <w:rPr>
          <w:rStyle w:val="80"/>
          <w:rFonts w:eastAsiaTheme="minorHAnsi"/>
          <w:i w:val="0"/>
          <w:sz w:val="28"/>
          <w:szCs w:val="28"/>
        </w:rPr>
        <w:t>ция», как нам тогда сказали. «Уже после утверждения закона Вы будете уч</w:t>
      </w:r>
      <w:r w:rsidRPr="005F7CC0">
        <w:rPr>
          <w:rStyle w:val="80"/>
          <w:rFonts w:eastAsiaTheme="minorHAnsi"/>
          <w:i w:val="0"/>
          <w:sz w:val="28"/>
          <w:szCs w:val="28"/>
        </w:rPr>
        <w:t>а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ствовать в разработке десятков подзаконных актов». </w:t>
      </w:r>
      <w:r>
        <w:rPr>
          <w:rStyle w:val="80"/>
          <w:rFonts w:eastAsiaTheme="minorHAnsi"/>
          <w:i w:val="0"/>
          <w:sz w:val="28"/>
          <w:szCs w:val="28"/>
        </w:rPr>
        <w:t>Как известно, ч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исло этих подзаконных актов </w:t>
      </w:r>
      <w:r>
        <w:rPr>
          <w:rStyle w:val="80"/>
          <w:rFonts w:eastAsiaTheme="minorHAnsi"/>
          <w:i w:val="0"/>
          <w:sz w:val="28"/>
          <w:szCs w:val="28"/>
        </w:rPr>
        <w:t xml:space="preserve">в настоящее время </w:t>
      </w:r>
      <w:r w:rsidRPr="005F7CC0">
        <w:rPr>
          <w:rStyle w:val="80"/>
          <w:rFonts w:eastAsiaTheme="minorHAnsi"/>
          <w:i w:val="0"/>
          <w:sz w:val="28"/>
          <w:szCs w:val="28"/>
        </w:rPr>
        <w:t>достигло критической величины</w:t>
      </w:r>
      <w:r>
        <w:rPr>
          <w:rStyle w:val="80"/>
          <w:rFonts w:eastAsiaTheme="minorHAnsi"/>
          <w:i w:val="0"/>
          <w:sz w:val="28"/>
          <w:szCs w:val="28"/>
        </w:rPr>
        <w:t>.</w:t>
      </w:r>
    </w:p>
    <w:p w:rsidR="008A465B" w:rsidRDefault="008A465B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1996</w:t>
      </w:r>
      <w:r w:rsidR="00FC022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(г.Красноярск, Россия), март 1997</w:t>
      </w:r>
      <w:r w:rsidR="00FC022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(г.Порто, Порт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галия)</w:t>
      </w:r>
      <w:r w:rsidR="002B1DD0">
        <w:rPr>
          <w:rFonts w:ascii="Times New Roman" w:hAnsi="Times New Roman" w:cs="Times New Roman"/>
          <w:sz w:val="28"/>
          <w:szCs w:val="28"/>
        </w:rPr>
        <w:t>. Рабочее совещание Европейской комиссии ООН – Рекомендации о необходимости реформирова</w:t>
      </w:r>
      <w:r w:rsidR="00DD32B1">
        <w:rPr>
          <w:rFonts w:ascii="Times New Roman" w:hAnsi="Times New Roman" w:cs="Times New Roman"/>
          <w:sz w:val="28"/>
          <w:szCs w:val="28"/>
        </w:rPr>
        <w:t>ть</w:t>
      </w:r>
      <w:r w:rsidR="002B1DD0">
        <w:rPr>
          <w:rFonts w:ascii="Times New Roman" w:hAnsi="Times New Roman" w:cs="Times New Roman"/>
          <w:sz w:val="28"/>
          <w:szCs w:val="28"/>
        </w:rPr>
        <w:t xml:space="preserve"> горно</w:t>
      </w:r>
      <w:r w:rsidR="004E592E">
        <w:rPr>
          <w:rFonts w:ascii="Times New Roman" w:hAnsi="Times New Roman" w:cs="Times New Roman"/>
          <w:sz w:val="28"/>
          <w:szCs w:val="28"/>
        </w:rPr>
        <w:t>е</w:t>
      </w:r>
      <w:r w:rsidR="002B1DD0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E592E">
        <w:rPr>
          <w:rFonts w:ascii="Times New Roman" w:hAnsi="Times New Roman" w:cs="Times New Roman"/>
          <w:sz w:val="28"/>
          <w:szCs w:val="28"/>
        </w:rPr>
        <w:t>о</w:t>
      </w:r>
      <w:r w:rsidR="002B1DD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2B1DD0" w:rsidRDefault="002B1DD0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1997г. Комитет Государственной Думы РФ по промышленности, строительству, транспорту и энергетики:</w:t>
      </w:r>
    </w:p>
    <w:p w:rsidR="002B1DD0" w:rsidRDefault="002B1DD0" w:rsidP="00FC0224">
      <w:pPr>
        <w:pStyle w:val="a4"/>
        <w:spacing w:after="0" w:line="312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организовал рабочую группу из представителей министерств,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 и научных специалистов по разработке Горного кодекса РФ;</w:t>
      </w:r>
    </w:p>
    <w:p w:rsidR="002B1DD0" w:rsidRPr="00F72823" w:rsidRDefault="002B1DD0" w:rsidP="00FC0224">
      <w:pPr>
        <w:pStyle w:val="a4"/>
        <w:spacing w:after="0" w:line="312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72823">
        <w:rPr>
          <w:rFonts w:ascii="Times New Roman" w:hAnsi="Times New Roman" w:cs="Times New Roman"/>
          <w:sz w:val="28"/>
          <w:szCs w:val="28"/>
        </w:rPr>
        <w:t>в мае 199</w:t>
      </w:r>
      <w:r w:rsidR="0010148D" w:rsidRPr="00F72823">
        <w:rPr>
          <w:rFonts w:ascii="Times New Roman" w:hAnsi="Times New Roman" w:cs="Times New Roman"/>
          <w:sz w:val="28"/>
          <w:szCs w:val="28"/>
        </w:rPr>
        <w:t>8</w:t>
      </w:r>
      <w:r w:rsidRPr="00F72823">
        <w:rPr>
          <w:rFonts w:ascii="Times New Roman" w:hAnsi="Times New Roman" w:cs="Times New Roman"/>
          <w:sz w:val="28"/>
          <w:szCs w:val="28"/>
        </w:rPr>
        <w:t xml:space="preserve">г. </w:t>
      </w:r>
      <w:r w:rsidR="0010148D" w:rsidRPr="00F72823">
        <w:rPr>
          <w:rFonts w:ascii="Times New Roman" w:hAnsi="Times New Roman" w:cs="Times New Roman"/>
          <w:sz w:val="28"/>
          <w:szCs w:val="28"/>
        </w:rPr>
        <w:t>с участием Академии горных наук и научных с</w:t>
      </w:r>
      <w:r w:rsidR="0010148D" w:rsidRPr="00F72823">
        <w:rPr>
          <w:rFonts w:ascii="Times New Roman" w:hAnsi="Times New Roman" w:cs="Times New Roman"/>
          <w:sz w:val="28"/>
          <w:szCs w:val="28"/>
        </w:rPr>
        <w:t>о</w:t>
      </w:r>
      <w:r w:rsidR="0010148D" w:rsidRPr="00F72823">
        <w:rPr>
          <w:rFonts w:ascii="Times New Roman" w:hAnsi="Times New Roman" w:cs="Times New Roman"/>
          <w:sz w:val="28"/>
          <w:szCs w:val="28"/>
        </w:rPr>
        <w:t>трудников ОНЗ РАН провел парламентские слушания по Горному кодексу и рекомендовал Правительству РФ включить в программу его законопроектн</w:t>
      </w:r>
      <w:r w:rsidR="004E592E">
        <w:rPr>
          <w:rFonts w:ascii="Times New Roman" w:hAnsi="Times New Roman" w:cs="Times New Roman"/>
          <w:sz w:val="28"/>
          <w:szCs w:val="28"/>
        </w:rPr>
        <w:t>ой деятельности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 на 1999-2000 г</w:t>
      </w:r>
      <w:r w:rsidR="004E592E">
        <w:rPr>
          <w:rFonts w:ascii="Times New Roman" w:hAnsi="Times New Roman" w:cs="Times New Roman"/>
          <w:sz w:val="28"/>
          <w:szCs w:val="28"/>
        </w:rPr>
        <w:t>.</w:t>
      </w:r>
      <w:r w:rsidR="0010148D" w:rsidRPr="00F72823">
        <w:rPr>
          <w:rFonts w:ascii="Times New Roman" w:hAnsi="Times New Roman" w:cs="Times New Roman"/>
          <w:sz w:val="28"/>
          <w:szCs w:val="28"/>
        </w:rPr>
        <w:t>г. подготовку комплексного законодательного акта – Горного кодекса Российской Федерации. Рекомендовано также создать постоянно действующую межведомственную комиссию из представителей МПР</w:t>
      </w:r>
      <w:r w:rsidR="004E592E">
        <w:rPr>
          <w:rFonts w:ascii="Times New Roman" w:hAnsi="Times New Roman" w:cs="Times New Roman"/>
          <w:sz w:val="28"/>
          <w:szCs w:val="28"/>
        </w:rPr>
        <w:t>иЭ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 (тогда Министерство природных ресурсов) России, Минтопэнерго России, Минэкономики России, Министерства промышленности России, Госгортехнадзора России, других заинтересованных министерств и ведомств с участием представителей субъектов Российской Федерации, ОНЗ РАН, Академии горных наук по разработке Горного кодекса и иных законодател</w:t>
      </w:r>
      <w:r w:rsidR="0010148D" w:rsidRPr="00F72823">
        <w:rPr>
          <w:rFonts w:ascii="Times New Roman" w:hAnsi="Times New Roman" w:cs="Times New Roman"/>
          <w:sz w:val="28"/>
          <w:szCs w:val="28"/>
        </w:rPr>
        <w:t>ь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ных и нормативных актов в области горного права. </w:t>
      </w:r>
      <w:r w:rsidR="0010148D" w:rsidRPr="004E592E">
        <w:rPr>
          <w:rFonts w:ascii="Times New Roman" w:hAnsi="Times New Roman" w:cs="Times New Roman"/>
          <w:b/>
          <w:i/>
          <w:sz w:val="28"/>
          <w:szCs w:val="28"/>
        </w:rPr>
        <w:t>Рекомендации не выпо</w:t>
      </w:r>
      <w:r w:rsidR="0010148D" w:rsidRPr="004E592E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10148D" w:rsidRPr="004E592E">
        <w:rPr>
          <w:rFonts w:ascii="Times New Roman" w:hAnsi="Times New Roman" w:cs="Times New Roman"/>
          <w:b/>
          <w:i/>
          <w:sz w:val="28"/>
          <w:szCs w:val="28"/>
        </w:rPr>
        <w:t>нены</w:t>
      </w:r>
      <w:r w:rsidR="0010148D" w:rsidRPr="00F72823">
        <w:rPr>
          <w:rFonts w:ascii="Times New Roman" w:hAnsi="Times New Roman" w:cs="Times New Roman"/>
          <w:sz w:val="28"/>
          <w:szCs w:val="28"/>
        </w:rPr>
        <w:t>.</w:t>
      </w:r>
    </w:p>
    <w:p w:rsidR="0010148D" w:rsidRPr="00F72823" w:rsidRDefault="0010148D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23">
        <w:rPr>
          <w:rFonts w:ascii="Times New Roman" w:hAnsi="Times New Roman" w:cs="Times New Roman"/>
          <w:sz w:val="28"/>
          <w:szCs w:val="28"/>
        </w:rPr>
        <w:t>Однако, Горным кодексом (Кодексом о недрах</w:t>
      </w:r>
      <w:r w:rsidR="004E592E">
        <w:rPr>
          <w:rFonts w:ascii="Times New Roman" w:hAnsi="Times New Roman" w:cs="Times New Roman"/>
          <w:sz w:val="28"/>
          <w:szCs w:val="28"/>
        </w:rPr>
        <w:t xml:space="preserve"> и недропользов</w:t>
      </w:r>
      <w:r w:rsidR="004E592E">
        <w:rPr>
          <w:rFonts w:ascii="Times New Roman" w:hAnsi="Times New Roman" w:cs="Times New Roman"/>
          <w:sz w:val="28"/>
          <w:szCs w:val="28"/>
        </w:rPr>
        <w:t>а</w:t>
      </w:r>
      <w:r w:rsidR="004E592E">
        <w:rPr>
          <w:rFonts w:ascii="Times New Roman" w:hAnsi="Times New Roman" w:cs="Times New Roman"/>
          <w:sz w:val="28"/>
          <w:szCs w:val="28"/>
        </w:rPr>
        <w:t>нии</w:t>
      </w:r>
      <w:r w:rsidRPr="00F72823">
        <w:rPr>
          <w:rFonts w:ascii="Times New Roman" w:hAnsi="Times New Roman" w:cs="Times New Roman"/>
          <w:sz w:val="28"/>
          <w:szCs w:val="28"/>
        </w:rPr>
        <w:t>) заинтересовались соответствующие комитеты Межпарламентской А</w:t>
      </w:r>
      <w:r w:rsidRPr="00F72823">
        <w:rPr>
          <w:rFonts w:ascii="Times New Roman" w:hAnsi="Times New Roman" w:cs="Times New Roman"/>
          <w:sz w:val="28"/>
          <w:szCs w:val="28"/>
        </w:rPr>
        <w:t>с</w:t>
      </w:r>
      <w:r w:rsidRPr="00F72823">
        <w:rPr>
          <w:rFonts w:ascii="Times New Roman" w:hAnsi="Times New Roman" w:cs="Times New Roman"/>
          <w:sz w:val="28"/>
          <w:szCs w:val="28"/>
        </w:rPr>
        <w:t>самблеи государств-участников СНГ. При их поддержке, с финансовым уч</w:t>
      </w:r>
      <w:r w:rsidRPr="00F72823">
        <w:rPr>
          <w:rFonts w:ascii="Times New Roman" w:hAnsi="Times New Roman" w:cs="Times New Roman"/>
          <w:sz w:val="28"/>
          <w:szCs w:val="28"/>
        </w:rPr>
        <w:t>а</w:t>
      </w:r>
      <w:r w:rsidRPr="00F72823">
        <w:rPr>
          <w:rFonts w:ascii="Times New Roman" w:hAnsi="Times New Roman" w:cs="Times New Roman"/>
          <w:sz w:val="28"/>
          <w:szCs w:val="28"/>
        </w:rPr>
        <w:t>стием ОАО «Газпрома»</w:t>
      </w:r>
      <w:r w:rsidR="004E592E">
        <w:rPr>
          <w:rFonts w:ascii="Times New Roman" w:hAnsi="Times New Roman" w:cs="Times New Roman"/>
          <w:sz w:val="28"/>
          <w:szCs w:val="28"/>
        </w:rPr>
        <w:t>,</w:t>
      </w:r>
      <w:r w:rsidRPr="00F72823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4E592E">
        <w:rPr>
          <w:rFonts w:ascii="Times New Roman" w:hAnsi="Times New Roman" w:cs="Times New Roman"/>
          <w:sz w:val="28"/>
          <w:szCs w:val="28"/>
        </w:rPr>
        <w:t>е</w:t>
      </w:r>
      <w:r w:rsidRPr="00F72823">
        <w:rPr>
          <w:rFonts w:ascii="Times New Roman" w:hAnsi="Times New Roman" w:cs="Times New Roman"/>
          <w:sz w:val="28"/>
          <w:szCs w:val="28"/>
        </w:rPr>
        <w:t xml:space="preserve">тся Модельный кодекс </w:t>
      </w:r>
      <w:r w:rsidR="004E592E" w:rsidRPr="00F72823">
        <w:rPr>
          <w:rFonts w:ascii="Times New Roman" w:hAnsi="Times New Roman" w:cs="Times New Roman"/>
          <w:sz w:val="28"/>
          <w:szCs w:val="28"/>
        </w:rPr>
        <w:t>«О недрах и н</w:t>
      </w:r>
      <w:r w:rsidR="004E592E" w:rsidRPr="00F72823">
        <w:rPr>
          <w:rFonts w:ascii="Times New Roman" w:hAnsi="Times New Roman" w:cs="Times New Roman"/>
          <w:sz w:val="28"/>
          <w:szCs w:val="28"/>
        </w:rPr>
        <w:t>е</w:t>
      </w:r>
      <w:r w:rsidR="004E592E" w:rsidRPr="00F72823">
        <w:rPr>
          <w:rFonts w:ascii="Times New Roman" w:hAnsi="Times New Roman" w:cs="Times New Roman"/>
          <w:sz w:val="28"/>
          <w:szCs w:val="28"/>
        </w:rPr>
        <w:t>дропользовании»</w:t>
      </w:r>
      <w:r w:rsidR="004E592E">
        <w:rPr>
          <w:rFonts w:ascii="Times New Roman" w:hAnsi="Times New Roman" w:cs="Times New Roman"/>
          <w:sz w:val="28"/>
          <w:szCs w:val="28"/>
        </w:rPr>
        <w:t xml:space="preserve"> </w:t>
      </w:r>
      <w:r w:rsidRPr="00F72823">
        <w:rPr>
          <w:rFonts w:ascii="Times New Roman" w:hAnsi="Times New Roman" w:cs="Times New Roman"/>
          <w:sz w:val="28"/>
          <w:szCs w:val="28"/>
        </w:rPr>
        <w:t>государств-участников СНГ. Работа курировалась специ</w:t>
      </w:r>
      <w:r w:rsidRPr="00F72823">
        <w:rPr>
          <w:rFonts w:ascii="Times New Roman" w:hAnsi="Times New Roman" w:cs="Times New Roman"/>
          <w:sz w:val="28"/>
          <w:szCs w:val="28"/>
        </w:rPr>
        <w:t>а</w:t>
      </w:r>
      <w:r w:rsidRPr="00F72823">
        <w:rPr>
          <w:rFonts w:ascii="Times New Roman" w:hAnsi="Times New Roman" w:cs="Times New Roman"/>
          <w:sz w:val="28"/>
          <w:szCs w:val="28"/>
        </w:rPr>
        <w:t>листами АГН и учеными ИПКОН РАН. Вся административно-организационная и финансовая деятельность осуществлялась под руков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дством к.т.н. Шумкова С.И. В процессе выполнения НИР возникла необх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димость, помимо получаемых официальных заключений от стран СНГ, с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гласования концепции, структуры и основополагающих статей проекта К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декса  непосредственно с государственными органами стран Содружества т</w:t>
      </w:r>
      <w:r w:rsidRPr="00F72823">
        <w:rPr>
          <w:rFonts w:ascii="Times New Roman" w:hAnsi="Times New Roman" w:cs="Times New Roman"/>
          <w:sz w:val="28"/>
          <w:szCs w:val="28"/>
        </w:rPr>
        <w:t>а</w:t>
      </w:r>
      <w:r w:rsidRPr="00F72823">
        <w:rPr>
          <w:rFonts w:ascii="Times New Roman" w:hAnsi="Times New Roman" w:cs="Times New Roman"/>
          <w:sz w:val="28"/>
          <w:szCs w:val="28"/>
        </w:rPr>
        <w:t>ких,</w:t>
      </w:r>
      <w:r w:rsidR="004E592E">
        <w:rPr>
          <w:rFonts w:ascii="Times New Roman" w:hAnsi="Times New Roman" w:cs="Times New Roman"/>
          <w:sz w:val="28"/>
          <w:szCs w:val="28"/>
        </w:rPr>
        <w:t xml:space="preserve"> как</w:t>
      </w:r>
      <w:r w:rsidRPr="00F72823">
        <w:rPr>
          <w:rFonts w:ascii="Times New Roman" w:hAnsi="Times New Roman" w:cs="Times New Roman"/>
          <w:sz w:val="28"/>
          <w:szCs w:val="28"/>
        </w:rPr>
        <w:t>: Казахстан, Украина, Белоруссия</w:t>
      </w:r>
      <w:r w:rsidR="004E592E">
        <w:rPr>
          <w:rFonts w:ascii="Times New Roman" w:hAnsi="Times New Roman" w:cs="Times New Roman"/>
          <w:sz w:val="28"/>
          <w:szCs w:val="28"/>
        </w:rPr>
        <w:t xml:space="preserve"> и</w:t>
      </w:r>
      <w:r w:rsidRPr="00F72823">
        <w:rPr>
          <w:rFonts w:ascii="Times New Roman" w:hAnsi="Times New Roman" w:cs="Times New Roman"/>
          <w:sz w:val="28"/>
          <w:szCs w:val="28"/>
        </w:rPr>
        <w:t xml:space="preserve"> Киргизия</w:t>
      </w:r>
      <w:r w:rsidR="004E592E" w:rsidRPr="004E592E">
        <w:rPr>
          <w:rFonts w:ascii="Times New Roman" w:hAnsi="Times New Roman" w:cs="Times New Roman"/>
          <w:sz w:val="28"/>
          <w:szCs w:val="28"/>
        </w:rPr>
        <w:t xml:space="preserve"> </w:t>
      </w:r>
      <w:r w:rsidR="004E592E" w:rsidRPr="00F72823">
        <w:rPr>
          <w:rFonts w:ascii="Times New Roman" w:hAnsi="Times New Roman" w:cs="Times New Roman"/>
          <w:sz w:val="28"/>
          <w:szCs w:val="28"/>
        </w:rPr>
        <w:t>куда выезжала наша рабочая группа</w:t>
      </w:r>
      <w:r w:rsidRPr="00F72823">
        <w:rPr>
          <w:rFonts w:ascii="Times New Roman" w:hAnsi="Times New Roman" w:cs="Times New Roman"/>
          <w:sz w:val="28"/>
          <w:szCs w:val="28"/>
        </w:rPr>
        <w:t>. От России помимо ученых АГН и ОНЗ РАН  в качестве оф</w:t>
      </w:r>
      <w:r w:rsidRPr="00F72823">
        <w:rPr>
          <w:rFonts w:ascii="Times New Roman" w:hAnsi="Times New Roman" w:cs="Times New Roman"/>
          <w:sz w:val="28"/>
          <w:szCs w:val="28"/>
        </w:rPr>
        <w:t>и</w:t>
      </w:r>
      <w:r w:rsidRPr="00F72823">
        <w:rPr>
          <w:rFonts w:ascii="Times New Roman" w:hAnsi="Times New Roman" w:cs="Times New Roman"/>
          <w:sz w:val="28"/>
          <w:szCs w:val="28"/>
        </w:rPr>
        <w:t>циального представителя в этих согласованиях, проводившихся в указанных стра</w:t>
      </w:r>
      <w:r w:rsidR="004E592E">
        <w:rPr>
          <w:rFonts w:ascii="Times New Roman" w:hAnsi="Times New Roman" w:cs="Times New Roman"/>
          <w:sz w:val="28"/>
          <w:szCs w:val="28"/>
        </w:rPr>
        <w:t xml:space="preserve">нах </w:t>
      </w:r>
      <w:r w:rsidRPr="00F72823">
        <w:rPr>
          <w:rFonts w:ascii="Times New Roman" w:hAnsi="Times New Roman" w:cs="Times New Roman"/>
          <w:sz w:val="28"/>
          <w:szCs w:val="28"/>
        </w:rPr>
        <w:t>и активно участвовал Н.В.Милетенко, ныне зам. Департамента гос</w:t>
      </w:r>
      <w:r w:rsidRPr="00F72823">
        <w:rPr>
          <w:rFonts w:ascii="Times New Roman" w:hAnsi="Times New Roman" w:cs="Times New Roman"/>
          <w:sz w:val="28"/>
          <w:szCs w:val="28"/>
        </w:rPr>
        <w:t>у</w:t>
      </w:r>
      <w:r w:rsidRPr="00F72823">
        <w:rPr>
          <w:rFonts w:ascii="Times New Roman" w:hAnsi="Times New Roman" w:cs="Times New Roman"/>
          <w:sz w:val="28"/>
          <w:szCs w:val="28"/>
        </w:rPr>
        <w:t>дарственной политики и регулирования в области геологии и недропользов</w:t>
      </w:r>
      <w:r w:rsidRPr="00F72823">
        <w:rPr>
          <w:rFonts w:ascii="Times New Roman" w:hAnsi="Times New Roman" w:cs="Times New Roman"/>
          <w:sz w:val="28"/>
          <w:szCs w:val="28"/>
        </w:rPr>
        <w:t>а</w:t>
      </w:r>
      <w:r w:rsidRPr="00F72823">
        <w:rPr>
          <w:rFonts w:ascii="Times New Roman" w:hAnsi="Times New Roman" w:cs="Times New Roman"/>
          <w:sz w:val="28"/>
          <w:szCs w:val="28"/>
        </w:rPr>
        <w:t xml:space="preserve">ния Минприроды России. Первое обсуждение представленного нами проекта Модельного кодекса </w:t>
      </w:r>
      <w:r w:rsidR="004E592E" w:rsidRPr="00F72823">
        <w:rPr>
          <w:rFonts w:ascii="Times New Roman" w:hAnsi="Times New Roman" w:cs="Times New Roman"/>
          <w:sz w:val="28"/>
          <w:szCs w:val="28"/>
        </w:rPr>
        <w:t>«О недрах и недропользовании»</w:t>
      </w:r>
      <w:r w:rsidR="004E592E">
        <w:rPr>
          <w:rFonts w:ascii="Times New Roman" w:hAnsi="Times New Roman" w:cs="Times New Roman"/>
          <w:sz w:val="28"/>
          <w:szCs w:val="28"/>
        </w:rPr>
        <w:t xml:space="preserve"> </w:t>
      </w:r>
      <w:r w:rsidRPr="00F72823">
        <w:rPr>
          <w:rFonts w:ascii="Times New Roman" w:hAnsi="Times New Roman" w:cs="Times New Roman"/>
          <w:sz w:val="28"/>
          <w:szCs w:val="28"/>
        </w:rPr>
        <w:t xml:space="preserve">проходило в Москве с докладом  проф., д.т.н. Е.И.Панфилова. Окончательный откорректированный </w:t>
      </w:r>
      <w:r w:rsidRPr="00F72823">
        <w:rPr>
          <w:rFonts w:ascii="Times New Roman" w:hAnsi="Times New Roman" w:cs="Times New Roman"/>
          <w:sz w:val="28"/>
          <w:szCs w:val="28"/>
        </w:rPr>
        <w:lastRenderedPageBreak/>
        <w:t xml:space="preserve">его вариант принят в декабре </w:t>
      </w:r>
      <w:smartTag w:uri="urn:schemas-microsoft-com:office:smarttags" w:element="metricconverter">
        <w:smartTagPr>
          <w:attr w:name="ProductID" w:val="2002 г"/>
        </w:smartTagPr>
        <w:r w:rsidRPr="00F7282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72823">
        <w:rPr>
          <w:rFonts w:ascii="Times New Roman" w:hAnsi="Times New Roman" w:cs="Times New Roman"/>
          <w:sz w:val="28"/>
          <w:szCs w:val="28"/>
        </w:rPr>
        <w:t>. на заседании Межпарламентской А</w:t>
      </w:r>
      <w:r w:rsidRPr="00F72823">
        <w:rPr>
          <w:rFonts w:ascii="Times New Roman" w:hAnsi="Times New Roman" w:cs="Times New Roman"/>
          <w:sz w:val="28"/>
          <w:szCs w:val="28"/>
        </w:rPr>
        <w:t>с</w:t>
      </w:r>
      <w:r w:rsidRPr="00F72823">
        <w:rPr>
          <w:rFonts w:ascii="Times New Roman" w:hAnsi="Times New Roman" w:cs="Times New Roman"/>
          <w:sz w:val="28"/>
          <w:szCs w:val="28"/>
        </w:rPr>
        <w:t>самблеи государств-участников СНГ (С.-Петербург). Российскую сторону представлял и квалифицированно защищал В.П.</w:t>
      </w:r>
      <w:r w:rsidR="004E592E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рлов.</w:t>
      </w:r>
    </w:p>
    <w:p w:rsidR="0010148D" w:rsidRPr="00F72823" w:rsidRDefault="004E592E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72823">
        <w:rPr>
          <w:rFonts w:ascii="Times New Roman" w:hAnsi="Times New Roman" w:cs="Times New Roman"/>
          <w:sz w:val="28"/>
          <w:szCs w:val="28"/>
        </w:rPr>
        <w:t xml:space="preserve">еализацию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148D" w:rsidRPr="00F72823">
        <w:rPr>
          <w:rFonts w:ascii="Times New Roman" w:hAnsi="Times New Roman" w:cs="Times New Roman"/>
          <w:sz w:val="28"/>
          <w:szCs w:val="28"/>
        </w:rPr>
        <w:t>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 Модельн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 «О недрах и н</w:t>
      </w:r>
      <w:r w:rsidR="0010148D" w:rsidRPr="00F72823">
        <w:rPr>
          <w:rFonts w:ascii="Times New Roman" w:hAnsi="Times New Roman" w:cs="Times New Roman"/>
          <w:sz w:val="28"/>
          <w:szCs w:val="28"/>
        </w:rPr>
        <w:t>е</w:t>
      </w:r>
      <w:r w:rsidR="0010148D" w:rsidRPr="00F72823">
        <w:rPr>
          <w:rFonts w:ascii="Times New Roman" w:hAnsi="Times New Roman" w:cs="Times New Roman"/>
          <w:sz w:val="28"/>
          <w:szCs w:val="28"/>
        </w:rPr>
        <w:t xml:space="preserve">дропользовании» соответствующие государственные органы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0148D" w:rsidRPr="00F72823">
        <w:rPr>
          <w:rFonts w:ascii="Times New Roman" w:hAnsi="Times New Roman" w:cs="Times New Roman"/>
          <w:sz w:val="28"/>
          <w:szCs w:val="28"/>
        </w:rPr>
        <w:t>страны проигнорировали, хотя страны СНГ успешно его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и используют до сих пор.</w:t>
      </w:r>
    </w:p>
    <w:p w:rsidR="00F141A8" w:rsidRPr="00F72823" w:rsidRDefault="0010148D" w:rsidP="00F72823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23">
        <w:rPr>
          <w:rFonts w:ascii="Times New Roman" w:hAnsi="Times New Roman" w:cs="Times New Roman"/>
          <w:sz w:val="28"/>
          <w:szCs w:val="28"/>
        </w:rPr>
        <w:t>Принятие  Модельного кодекса «О недрах и недропользовании» ин</w:t>
      </w:r>
      <w:r w:rsidRPr="00F72823">
        <w:rPr>
          <w:rFonts w:ascii="Times New Roman" w:hAnsi="Times New Roman" w:cs="Times New Roman"/>
          <w:sz w:val="28"/>
          <w:szCs w:val="28"/>
        </w:rPr>
        <w:t>и</w:t>
      </w:r>
      <w:r w:rsidRPr="00F72823">
        <w:rPr>
          <w:rFonts w:ascii="Times New Roman" w:hAnsi="Times New Roman" w:cs="Times New Roman"/>
          <w:sz w:val="28"/>
          <w:szCs w:val="28"/>
        </w:rPr>
        <w:t>циировал</w:t>
      </w:r>
      <w:r w:rsidR="004E592E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 xml:space="preserve"> разработку рядом организаций и специалистов отечественного кодифицированного законодательного акта в виде «Кодекса о недрах», «К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декса о недрах и недропользовании», «Горного кодекса России», «Горного Устава России» и др., но все они оказались не востребованными руков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дством страны, если не считать тот факт, что Министерство геологии РФ, учитывая повышенный интерес к совершенствованию горного законодател</w:t>
      </w:r>
      <w:r w:rsidRPr="00F72823">
        <w:rPr>
          <w:rFonts w:ascii="Times New Roman" w:hAnsi="Times New Roman" w:cs="Times New Roman"/>
          <w:sz w:val="28"/>
          <w:szCs w:val="28"/>
        </w:rPr>
        <w:t>ь</w:t>
      </w:r>
      <w:r w:rsidRPr="00F72823">
        <w:rPr>
          <w:rFonts w:ascii="Times New Roman" w:hAnsi="Times New Roman" w:cs="Times New Roman"/>
          <w:sz w:val="28"/>
          <w:szCs w:val="28"/>
        </w:rPr>
        <w:t>ства, разработало свой вариант «Кодекса о недрах», который в порядке обс</w:t>
      </w:r>
      <w:r w:rsidRPr="00F72823">
        <w:rPr>
          <w:rFonts w:ascii="Times New Roman" w:hAnsi="Times New Roman" w:cs="Times New Roman"/>
          <w:sz w:val="28"/>
          <w:szCs w:val="28"/>
        </w:rPr>
        <w:t>у</w:t>
      </w:r>
      <w:r w:rsidRPr="00F72823">
        <w:rPr>
          <w:rFonts w:ascii="Times New Roman" w:hAnsi="Times New Roman" w:cs="Times New Roman"/>
          <w:sz w:val="28"/>
          <w:szCs w:val="28"/>
        </w:rPr>
        <w:t xml:space="preserve">ждения поступил в комитет Гос.Думы </w:t>
      </w:r>
      <w:r w:rsidR="004E592E">
        <w:rPr>
          <w:rFonts w:ascii="Times New Roman" w:hAnsi="Times New Roman" w:cs="Times New Roman"/>
          <w:sz w:val="28"/>
          <w:szCs w:val="28"/>
        </w:rPr>
        <w:t xml:space="preserve">РФ </w:t>
      </w:r>
      <w:r w:rsidRPr="00F72823">
        <w:rPr>
          <w:rFonts w:ascii="Times New Roman" w:hAnsi="Times New Roman" w:cs="Times New Roman"/>
          <w:sz w:val="28"/>
          <w:szCs w:val="28"/>
        </w:rPr>
        <w:t>по природным ресурсам и прир</w:t>
      </w:r>
      <w:r w:rsidRPr="00F72823">
        <w:rPr>
          <w:rFonts w:ascii="Times New Roman" w:hAnsi="Times New Roman" w:cs="Times New Roman"/>
          <w:sz w:val="28"/>
          <w:szCs w:val="28"/>
        </w:rPr>
        <w:t>о</w:t>
      </w:r>
      <w:r w:rsidRPr="00F72823">
        <w:rPr>
          <w:rFonts w:ascii="Times New Roman" w:hAnsi="Times New Roman" w:cs="Times New Roman"/>
          <w:sz w:val="28"/>
          <w:szCs w:val="28"/>
        </w:rPr>
        <w:t>допользо</w:t>
      </w:r>
      <w:r w:rsidR="00F141A8" w:rsidRPr="00F72823">
        <w:rPr>
          <w:rFonts w:ascii="Times New Roman" w:hAnsi="Times New Roman" w:cs="Times New Roman"/>
          <w:sz w:val="28"/>
          <w:szCs w:val="28"/>
        </w:rPr>
        <w:t>ва</w:t>
      </w:r>
      <w:r w:rsidRPr="00F72823">
        <w:rPr>
          <w:rFonts w:ascii="Times New Roman" w:hAnsi="Times New Roman" w:cs="Times New Roman"/>
          <w:sz w:val="28"/>
          <w:szCs w:val="28"/>
        </w:rPr>
        <w:t>нию. К</w:t>
      </w:r>
      <w:r w:rsidR="00F141A8" w:rsidRPr="00F72823">
        <w:rPr>
          <w:rFonts w:ascii="Times New Roman" w:hAnsi="Times New Roman" w:cs="Times New Roman"/>
          <w:sz w:val="28"/>
          <w:szCs w:val="28"/>
        </w:rPr>
        <w:t xml:space="preserve">омитет возглавляла </w:t>
      </w:r>
      <w:r w:rsidR="004E592E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F141A8" w:rsidRPr="00F72823">
        <w:rPr>
          <w:rFonts w:ascii="Times New Roman" w:hAnsi="Times New Roman" w:cs="Times New Roman"/>
          <w:sz w:val="28"/>
          <w:szCs w:val="28"/>
        </w:rPr>
        <w:t>Комарова Н.В.</w:t>
      </w:r>
    </w:p>
    <w:p w:rsidR="00163DA3" w:rsidRPr="005F7CC0" w:rsidRDefault="004E592E" w:rsidP="00FC0224">
      <w:pPr>
        <w:pStyle w:val="a5"/>
        <w:spacing w:line="312" w:lineRule="auto"/>
        <w:ind w:firstLine="709"/>
        <w:rPr>
          <w:rStyle w:val="80"/>
          <w:i w:val="0"/>
          <w:spacing w:val="-2"/>
          <w:sz w:val="28"/>
          <w:szCs w:val="28"/>
        </w:rPr>
      </w:pPr>
      <w:r>
        <w:rPr>
          <w:rStyle w:val="80"/>
          <w:i w:val="0"/>
          <w:sz w:val="28"/>
          <w:szCs w:val="28"/>
        </w:rPr>
        <w:t>В</w:t>
      </w:r>
      <w:r w:rsidRPr="005F7CC0">
        <w:rPr>
          <w:rStyle w:val="80"/>
          <w:i w:val="0"/>
          <w:sz w:val="28"/>
          <w:szCs w:val="28"/>
        </w:rPr>
        <w:t xml:space="preserve"> разработке </w:t>
      </w:r>
      <w:r w:rsidR="00F141A8" w:rsidRPr="005F7CC0">
        <w:rPr>
          <w:rStyle w:val="80"/>
          <w:i w:val="0"/>
          <w:sz w:val="28"/>
          <w:szCs w:val="28"/>
        </w:rPr>
        <w:t>нового закон</w:t>
      </w:r>
      <w:r w:rsidR="00FC0224">
        <w:rPr>
          <w:rStyle w:val="80"/>
          <w:i w:val="0"/>
          <w:sz w:val="28"/>
          <w:szCs w:val="28"/>
        </w:rPr>
        <w:t>о</w:t>
      </w:r>
      <w:r>
        <w:rPr>
          <w:rStyle w:val="80"/>
          <w:i w:val="0"/>
          <w:sz w:val="28"/>
          <w:szCs w:val="28"/>
        </w:rPr>
        <w:t>п</w:t>
      </w:r>
      <w:r w:rsidRPr="005F7CC0">
        <w:rPr>
          <w:rStyle w:val="80"/>
          <w:i w:val="0"/>
          <w:sz w:val="28"/>
          <w:szCs w:val="28"/>
        </w:rPr>
        <w:t>роект</w:t>
      </w:r>
      <w:r>
        <w:rPr>
          <w:rStyle w:val="80"/>
          <w:i w:val="0"/>
          <w:sz w:val="28"/>
          <w:szCs w:val="28"/>
        </w:rPr>
        <w:t>а</w:t>
      </w:r>
      <w:r w:rsidRPr="005F7CC0">
        <w:rPr>
          <w:rStyle w:val="80"/>
          <w:i w:val="0"/>
          <w:sz w:val="28"/>
          <w:szCs w:val="28"/>
        </w:rPr>
        <w:t xml:space="preserve"> </w:t>
      </w:r>
      <w:r w:rsidR="00F141A8" w:rsidRPr="005F7CC0">
        <w:rPr>
          <w:rStyle w:val="80"/>
          <w:i w:val="0"/>
          <w:sz w:val="28"/>
          <w:szCs w:val="28"/>
        </w:rPr>
        <w:t xml:space="preserve">«О недрах», которого использован бразильский опыт управления </w:t>
      </w:r>
      <w:r w:rsidR="00F141A8">
        <w:rPr>
          <w:rStyle w:val="80"/>
          <w:i w:val="0"/>
          <w:sz w:val="28"/>
          <w:szCs w:val="28"/>
        </w:rPr>
        <w:t>минерально-сырьевым комплексом</w:t>
      </w:r>
      <w:r w:rsidR="00F141A8" w:rsidRPr="005F7CC0">
        <w:rPr>
          <w:rStyle w:val="80"/>
          <w:i w:val="0"/>
          <w:sz w:val="28"/>
          <w:szCs w:val="28"/>
        </w:rPr>
        <w:t xml:space="preserve"> с разгр</w:t>
      </w:r>
      <w:r w:rsidR="00F141A8" w:rsidRPr="005F7CC0">
        <w:rPr>
          <w:rStyle w:val="80"/>
          <w:i w:val="0"/>
          <w:sz w:val="28"/>
          <w:szCs w:val="28"/>
        </w:rPr>
        <w:t>а</w:t>
      </w:r>
      <w:r w:rsidR="00F141A8" w:rsidRPr="005F7CC0">
        <w:rPr>
          <w:rStyle w:val="80"/>
          <w:i w:val="0"/>
          <w:sz w:val="28"/>
          <w:szCs w:val="28"/>
        </w:rPr>
        <w:t>ничением федеральных и региональных полномочий</w:t>
      </w:r>
      <w:r w:rsidR="00F141A8">
        <w:rPr>
          <w:rStyle w:val="80"/>
          <w:i w:val="0"/>
          <w:sz w:val="28"/>
          <w:szCs w:val="28"/>
        </w:rPr>
        <w:t xml:space="preserve">. </w:t>
      </w:r>
      <w:r w:rsidR="00F141A8" w:rsidRPr="005F7CC0">
        <w:rPr>
          <w:rStyle w:val="80"/>
          <w:i w:val="0"/>
          <w:sz w:val="28"/>
          <w:szCs w:val="28"/>
        </w:rPr>
        <w:t xml:space="preserve">В </w:t>
      </w:r>
      <w:r>
        <w:rPr>
          <w:rStyle w:val="80"/>
          <w:i w:val="0"/>
          <w:sz w:val="28"/>
          <w:szCs w:val="28"/>
        </w:rPr>
        <w:t xml:space="preserve">его </w:t>
      </w:r>
      <w:r w:rsidR="00F141A8" w:rsidRPr="005F7CC0">
        <w:rPr>
          <w:rStyle w:val="80"/>
          <w:i w:val="0"/>
          <w:sz w:val="28"/>
          <w:szCs w:val="28"/>
        </w:rPr>
        <w:t>обсуждении в а</w:t>
      </w:r>
      <w:r w:rsidR="00F141A8" w:rsidRPr="005F7CC0">
        <w:rPr>
          <w:rStyle w:val="80"/>
          <w:i w:val="0"/>
          <w:sz w:val="28"/>
          <w:szCs w:val="28"/>
        </w:rPr>
        <w:t>в</w:t>
      </w:r>
      <w:r w:rsidR="00F141A8" w:rsidRPr="005F7CC0">
        <w:rPr>
          <w:rStyle w:val="80"/>
          <w:i w:val="0"/>
          <w:sz w:val="28"/>
          <w:szCs w:val="28"/>
        </w:rPr>
        <w:t>густе 2005 года на страницах газеты «Промышленные ведомости» выступ</w:t>
      </w:r>
      <w:r w:rsidR="00F141A8" w:rsidRPr="005F7CC0">
        <w:rPr>
          <w:rStyle w:val="80"/>
          <w:i w:val="0"/>
          <w:sz w:val="28"/>
          <w:szCs w:val="28"/>
        </w:rPr>
        <w:t>и</w:t>
      </w:r>
      <w:r w:rsidR="00F141A8" w:rsidRPr="005F7CC0">
        <w:rPr>
          <w:rStyle w:val="80"/>
          <w:i w:val="0"/>
          <w:sz w:val="28"/>
          <w:szCs w:val="28"/>
        </w:rPr>
        <w:t>ли: президенты 4-х республик; председатель правительства республики и шесть губернаторов краев, областей и город</w:t>
      </w:r>
      <w:r>
        <w:rPr>
          <w:rStyle w:val="80"/>
          <w:i w:val="0"/>
          <w:sz w:val="28"/>
          <w:szCs w:val="28"/>
        </w:rPr>
        <w:t>ов</w:t>
      </w:r>
      <w:r w:rsidR="00F141A8" w:rsidRPr="005F7CC0">
        <w:rPr>
          <w:rStyle w:val="80"/>
          <w:i w:val="0"/>
          <w:sz w:val="28"/>
          <w:szCs w:val="28"/>
        </w:rPr>
        <w:t>; представител</w:t>
      </w:r>
      <w:r>
        <w:rPr>
          <w:rStyle w:val="80"/>
          <w:i w:val="0"/>
          <w:sz w:val="28"/>
          <w:szCs w:val="28"/>
        </w:rPr>
        <w:t>и</w:t>
      </w:r>
      <w:r w:rsidR="00F141A8" w:rsidRPr="005F7CC0">
        <w:rPr>
          <w:rStyle w:val="80"/>
          <w:i w:val="0"/>
          <w:sz w:val="28"/>
          <w:szCs w:val="28"/>
        </w:rPr>
        <w:t xml:space="preserve"> законодател</w:t>
      </w:r>
      <w:r w:rsidR="00F141A8" w:rsidRPr="005F7CC0">
        <w:rPr>
          <w:rStyle w:val="80"/>
          <w:i w:val="0"/>
          <w:sz w:val="28"/>
          <w:szCs w:val="28"/>
        </w:rPr>
        <w:t>ь</w:t>
      </w:r>
      <w:r w:rsidR="00F141A8" w:rsidRPr="005F7CC0">
        <w:rPr>
          <w:rStyle w:val="80"/>
          <w:i w:val="0"/>
          <w:sz w:val="28"/>
          <w:szCs w:val="28"/>
        </w:rPr>
        <w:t>ной и исполнительной властей от 3-х республик, 10 областей; руководители 9 компаний и предприятий, в том числе «Норильского никеля», «ЛУКОЙЛа», «</w:t>
      </w:r>
      <w:r w:rsidR="00F141A8">
        <w:rPr>
          <w:rStyle w:val="80"/>
          <w:i w:val="0"/>
          <w:sz w:val="28"/>
          <w:szCs w:val="28"/>
        </w:rPr>
        <w:t xml:space="preserve">Роснефти», «Якутугля», и др. </w:t>
      </w:r>
      <w:r w:rsidR="00F141A8" w:rsidRPr="005F7CC0">
        <w:rPr>
          <w:rStyle w:val="80"/>
          <w:i w:val="0"/>
          <w:sz w:val="28"/>
          <w:szCs w:val="28"/>
        </w:rPr>
        <w:t>На основании обобщения оценок всех этих 37 выступлений в указанной выше газете известные ученые, крупнейшие сп</w:t>
      </w:r>
      <w:r w:rsidR="00F141A8" w:rsidRPr="005F7CC0">
        <w:rPr>
          <w:rStyle w:val="80"/>
          <w:i w:val="0"/>
          <w:sz w:val="28"/>
          <w:szCs w:val="28"/>
        </w:rPr>
        <w:t>е</w:t>
      </w:r>
      <w:r w:rsidR="00F141A8" w:rsidRPr="005F7CC0">
        <w:rPr>
          <w:rStyle w:val="80"/>
          <w:i w:val="0"/>
          <w:sz w:val="28"/>
          <w:szCs w:val="28"/>
        </w:rPr>
        <w:t>циалисты в области горного законодательства</w:t>
      </w:r>
      <w:r>
        <w:rPr>
          <w:rStyle w:val="80"/>
          <w:i w:val="0"/>
          <w:sz w:val="28"/>
          <w:szCs w:val="28"/>
        </w:rPr>
        <w:t>.</w:t>
      </w:r>
      <w:r w:rsidR="00F141A8" w:rsidRPr="005F7CC0">
        <w:rPr>
          <w:rStyle w:val="80"/>
          <w:i w:val="0"/>
          <w:sz w:val="28"/>
          <w:szCs w:val="28"/>
        </w:rPr>
        <w:t xml:space="preserve"> </w:t>
      </w:r>
      <w:r>
        <w:rPr>
          <w:rStyle w:val="80"/>
          <w:i w:val="0"/>
          <w:sz w:val="28"/>
          <w:szCs w:val="28"/>
        </w:rPr>
        <w:t>П</w:t>
      </w:r>
      <w:r w:rsidR="00F141A8" w:rsidRPr="005F7CC0">
        <w:rPr>
          <w:rStyle w:val="80"/>
          <w:i w:val="0"/>
          <w:sz w:val="28"/>
          <w:szCs w:val="28"/>
        </w:rPr>
        <w:t>роф. Е.А. Козловский и проф. В.</w:t>
      </w:r>
      <w:r w:rsidR="00F141A8" w:rsidRPr="005F7CC0">
        <w:rPr>
          <w:rStyle w:val="80"/>
          <w:i w:val="0"/>
          <w:sz w:val="28"/>
          <w:szCs w:val="28"/>
          <w:lang w:val="en-US" w:eastAsia="en-US"/>
        </w:rPr>
        <w:t>C</w:t>
      </w:r>
      <w:r>
        <w:rPr>
          <w:rStyle w:val="80"/>
          <w:i w:val="0"/>
          <w:sz w:val="28"/>
          <w:szCs w:val="28"/>
          <w:lang w:eastAsia="en-US"/>
        </w:rPr>
        <w:t>.</w:t>
      </w:r>
      <w:r w:rsidR="00F141A8" w:rsidRPr="005F7CC0">
        <w:rPr>
          <w:rStyle w:val="80"/>
          <w:i w:val="0"/>
          <w:sz w:val="28"/>
          <w:szCs w:val="28"/>
        </w:rPr>
        <w:t>Литвиненко делают вывод, что «Субъекты Федерации, руковод</w:t>
      </w:r>
      <w:r w:rsidR="00F141A8" w:rsidRPr="005F7CC0">
        <w:rPr>
          <w:rStyle w:val="80"/>
          <w:i w:val="0"/>
          <w:sz w:val="28"/>
          <w:szCs w:val="28"/>
        </w:rPr>
        <w:t>и</w:t>
      </w:r>
      <w:r w:rsidR="00F141A8" w:rsidRPr="005F7CC0">
        <w:rPr>
          <w:rStyle w:val="80"/>
          <w:i w:val="0"/>
          <w:sz w:val="28"/>
          <w:szCs w:val="28"/>
        </w:rPr>
        <w:t>тели многих акционерных обществ и предприятий говорят о том, что проект нового закона «О недрах» не отвечает интересам государства и их пред</w:t>
      </w:r>
      <w:r w:rsidR="00F141A8">
        <w:rPr>
          <w:rStyle w:val="80"/>
          <w:i w:val="0"/>
          <w:sz w:val="28"/>
          <w:szCs w:val="28"/>
        </w:rPr>
        <w:t>пр</w:t>
      </w:r>
      <w:r w:rsidR="00F141A8">
        <w:rPr>
          <w:rStyle w:val="80"/>
          <w:i w:val="0"/>
          <w:sz w:val="28"/>
          <w:szCs w:val="28"/>
        </w:rPr>
        <w:t>и</w:t>
      </w:r>
      <w:r w:rsidR="00F141A8">
        <w:rPr>
          <w:rStyle w:val="80"/>
          <w:i w:val="0"/>
          <w:sz w:val="28"/>
          <w:szCs w:val="28"/>
        </w:rPr>
        <w:t xml:space="preserve">ятий ...» </w:t>
      </w:r>
      <w:r w:rsidR="00F141A8" w:rsidRPr="005F7CC0">
        <w:rPr>
          <w:rStyle w:val="80"/>
          <w:i w:val="0"/>
          <w:sz w:val="28"/>
          <w:szCs w:val="28"/>
        </w:rPr>
        <w:t>.</w:t>
      </w:r>
      <w:r w:rsidR="002C3DAC">
        <w:rPr>
          <w:rStyle w:val="80"/>
          <w:i w:val="0"/>
          <w:sz w:val="28"/>
          <w:szCs w:val="28"/>
        </w:rPr>
        <w:t xml:space="preserve"> </w:t>
      </w:r>
      <w:r w:rsidR="0010148D" w:rsidRPr="00F72823">
        <w:rPr>
          <w:sz w:val="28"/>
          <w:szCs w:val="28"/>
        </w:rPr>
        <w:t>Для рассмотрения проекта была создана рабочая группа под пре</w:t>
      </w:r>
      <w:r w:rsidR="0010148D" w:rsidRPr="00F72823">
        <w:rPr>
          <w:sz w:val="28"/>
          <w:szCs w:val="28"/>
        </w:rPr>
        <w:t>д</w:t>
      </w:r>
      <w:r w:rsidR="0010148D" w:rsidRPr="00F72823">
        <w:rPr>
          <w:sz w:val="28"/>
          <w:szCs w:val="28"/>
        </w:rPr>
        <w:t>седа</w:t>
      </w:r>
      <w:r w:rsidR="00F141A8" w:rsidRPr="00F72823">
        <w:rPr>
          <w:sz w:val="28"/>
          <w:szCs w:val="28"/>
        </w:rPr>
        <w:t>тельством</w:t>
      </w:r>
      <w:r>
        <w:rPr>
          <w:sz w:val="28"/>
          <w:szCs w:val="28"/>
        </w:rPr>
        <w:t xml:space="preserve"> Комаровой Н.В.</w:t>
      </w:r>
      <w:r w:rsidR="00F141A8" w:rsidRPr="00F72823">
        <w:rPr>
          <w:sz w:val="28"/>
          <w:szCs w:val="28"/>
        </w:rPr>
        <w:t xml:space="preserve"> Н</w:t>
      </w:r>
      <w:r w:rsidR="0010148D" w:rsidRPr="00F72823">
        <w:rPr>
          <w:sz w:val="28"/>
          <w:szCs w:val="28"/>
        </w:rPr>
        <w:t>е смотря на крайне отрицательную позицию большинства ее членов, представляющих независимые от госаппарата орг</w:t>
      </w:r>
      <w:r w:rsidR="0010148D" w:rsidRPr="00F72823">
        <w:rPr>
          <w:sz w:val="28"/>
          <w:szCs w:val="28"/>
        </w:rPr>
        <w:t>а</w:t>
      </w:r>
      <w:r w:rsidR="0010148D" w:rsidRPr="00F72823">
        <w:rPr>
          <w:sz w:val="28"/>
          <w:szCs w:val="28"/>
        </w:rPr>
        <w:lastRenderedPageBreak/>
        <w:t>низации</w:t>
      </w:r>
      <w:r w:rsidR="00A44B24">
        <w:rPr>
          <w:sz w:val="28"/>
          <w:szCs w:val="28"/>
        </w:rPr>
        <w:t>,</w:t>
      </w:r>
      <w:r w:rsidR="00F141A8" w:rsidRPr="00F72823">
        <w:rPr>
          <w:sz w:val="28"/>
          <w:szCs w:val="28"/>
        </w:rPr>
        <w:t xml:space="preserve"> в результате многократных заседаний группы в конечном итоге б</w:t>
      </w:r>
      <w:r w:rsidR="00F141A8" w:rsidRPr="00F72823">
        <w:rPr>
          <w:sz w:val="28"/>
          <w:szCs w:val="28"/>
        </w:rPr>
        <w:t>ы</w:t>
      </w:r>
      <w:r w:rsidR="00F141A8" w:rsidRPr="00F72823">
        <w:rPr>
          <w:sz w:val="28"/>
          <w:szCs w:val="28"/>
        </w:rPr>
        <w:t>л</w:t>
      </w:r>
      <w:r>
        <w:rPr>
          <w:sz w:val="28"/>
          <w:szCs w:val="28"/>
        </w:rPr>
        <w:t>а дана</w:t>
      </w:r>
      <w:r w:rsidR="00F141A8" w:rsidRPr="00F72823">
        <w:rPr>
          <w:sz w:val="28"/>
          <w:szCs w:val="28"/>
        </w:rPr>
        <w:t xml:space="preserve"> положительн</w:t>
      </w:r>
      <w:r w:rsidR="00163DA3" w:rsidRPr="00F72823">
        <w:rPr>
          <w:sz w:val="28"/>
          <w:szCs w:val="28"/>
        </w:rPr>
        <w:t>ая</w:t>
      </w:r>
      <w:r w:rsidR="00F141A8" w:rsidRPr="00F72823">
        <w:rPr>
          <w:sz w:val="28"/>
          <w:szCs w:val="28"/>
        </w:rPr>
        <w:t xml:space="preserve"> оценк</w:t>
      </w:r>
      <w:r w:rsidR="00163DA3" w:rsidRPr="00F72823">
        <w:rPr>
          <w:sz w:val="28"/>
          <w:szCs w:val="28"/>
        </w:rPr>
        <w:t>а</w:t>
      </w:r>
      <w:r w:rsidR="00F141A8" w:rsidRPr="00F72823">
        <w:rPr>
          <w:sz w:val="28"/>
          <w:szCs w:val="28"/>
        </w:rPr>
        <w:t xml:space="preserve"> законопроекта</w:t>
      </w:r>
      <w:r w:rsidR="002C3D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148D" w:rsidRPr="00F72823">
        <w:rPr>
          <w:sz w:val="28"/>
          <w:szCs w:val="28"/>
        </w:rPr>
        <w:t>Гос. Дум</w:t>
      </w:r>
      <w:r w:rsidR="002C3DAC">
        <w:rPr>
          <w:sz w:val="28"/>
          <w:szCs w:val="28"/>
        </w:rPr>
        <w:t>а</w:t>
      </w:r>
      <w:r w:rsidR="0010148D" w:rsidRPr="00F72823">
        <w:rPr>
          <w:sz w:val="28"/>
          <w:szCs w:val="28"/>
        </w:rPr>
        <w:t xml:space="preserve"> РФ </w:t>
      </w:r>
      <w:r w:rsidR="002C3DAC">
        <w:rPr>
          <w:sz w:val="28"/>
          <w:szCs w:val="28"/>
        </w:rPr>
        <w:t xml:space="preserve">приняла его </w:t>
      </w:r>
      <w:r w:rsidR="0010148D" w:rsidRPr="00F72823">
        <w:rPr>
          <w:sz w:val="28"/>
          <w:szCs w:val="28"/>
        </w:rPr>
        <w:t>в первом чтении</w:t>
      </w:r>
      <w:r w:rsidR="002C3DAC">
        <w:rPr>
          <w:sz w:val="28"/>
          <w:szCs w:val="28"/>
        </w:rPr>
        <w:t>, но</w:t>
      </w:r>
      <w:r w:rsidR="0010148D" w:rsidRPr="00F72823">
        <w:rPr>
          <w:sz w:val="28"/>
          <w:szCs w:val="28"/>
        </w:rPr>
        <w:t xml:space="preserve"> вторичного чтения не состоялось</w:t>
      </w:r>
      <w:r w:rsidR="00163DA3" w:rsidRPr="00F72823">
        <w:rPr>
          <w:sz w:val="28"/>
          <w:szCs w:val="28"/>
        </w:rPr>
        <w:t>.</w:t>
      </w:r>
      <w:r w:rsidR="0010148D" w:rsidRPr="00F72823">
        <w:rPr>
          <w:sz w:val="28"/>
          <w:szCs w:val="28"/>
        </w:rPr>
        <w:t xml:space="preserve"> </w:t>
      </w:r>
      <w:r w:rsidR="00163DA3" w:rsidRPr="005F7CC0">
        <w:rPr>
          <w:rStyle w:val="80"/>
          <w:i w:val="0"/>
          <w:sz w:val="28"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2005 г"/>
        </w:smartTagPr>
        <w:r w:rsidR="00163DA3" w:rsidRPr="005F7CC0">
          <w:rPr>
            <w:rStyle w:val="80"/>
            <w:i w:val="0"/>
            <w:sz w:val="28"/>
            <w:szCs w:val="28"/>
          </w:rPr>
          <w:t>2005 г</w:t>
        </w:r>
      </w:smartTag>
      <w:r w:rsidR="00163DA3" w:rsidRPr="005F7CC0">
        <w:rPr>
          <w:rStyle w:val="80"/>
          <w:i w:val="0"/>
          <w:sz w:val="28"/>
          <w:szCs w:val="28"/>
        </w:rPr>
        <w:t>. в зд</w:t>
      </w:r>
      <w:r w:rsidR="00163DA3" w:rsidRPr="005F7CC0">
        <w:rPr>
          <w:rStyle w:val="80"/>
          <w:i w:val="0"/>
          <w:sz w:val="28"/>
          <w:szCs w:val="28"/>
        </w:rPr>
        <w:t>а</w:t>
      </w:r>
      <w:r w:rsidR="00163DA3" w:rsidRPr="005F7CC0">
        <w:rPr>
          <w:rStyle w:val="80"/>
          <w:i w:val="0"/>
          <w:sz w:val="28"/>
          <w:szCs w:val="28"/>
        </w:rPr>
        <w:t>нии Совета Федерации Федерального Собрания РФ под руководством Пре</w:t>
      </w:r>
      <w:r w:rsidR="00163DA3" w:rsidRPr="005F7CC0">
        <w:rPr>
          <w:rStyle w:val="80"/>
          <w:i w:val="0"/>
          <w:sz w:val="28"/>
          <w:szCs w:val="28"/>
        </w:rPr>
        <w:t>д</w:t>
      </w:r>
      <w:r w:rsidR="00163DA3" w:rsidRPr="005F7CC0">
        <w:rPr>
          <w:rStyle w:val="80"/>
          <w:i w:val="0"/>
          <w:sz w:val="28"/>
          <w:szCs w:val="28"/>
        </w:rPr>
        <w:t>седателя Совета Федерации С.М.Миронова состоялось расширенное засед</w:t>
      </w:r>
      <w:r w:rsidR="00163DA3" w:rsidRPr="005F7CC0">
        <w:rPr>
          <w:rStyle w:val="80"/>
          <w:i w:val="0"/>
          <w:sz w:val="28"/>
          <w:szCs w:val="28"/>
        </w:rPr>
        <w:t>а</w:t>
      </w:r>
      <w:r w:rsidR="00163DA3" w:rsidRPr="005F7CC0">
        <w:rPr>
          <w:rStyle w:val="80"/>
          <w:i w:val="0"/>
          <w:sz w:val="28"/>
          <w:szCs w:val="28"/>
        </w:rPr>
        <w:t xml:space="preserve">ние Оргкомитета по подготовке и проведению </w:t>
      </w:r>
      <w:r w:rsidR="00163DA3" w:rsidRPr="005F7CC0">
        <w:rPr>
          <w:rStyle w:val="80"/>
          <w:i w:val="0"/>
          <w:sz w:val="28"/>
          <w:szCs w:val="28"/>
          <w:lang w:eastAsia="en-US"/>
        </w:rPr>
        <w:t xml:space="preserve">111 </w:t>
      </w:r>
      <w:r w:rsidR="00163DA3" w:rsidRPr="005F7CC0">
        <w:rPr>
          <w:rStyle w:val="80"/>
          <w:i w:val="0"/>
          <w:sz w:val="28"/>
          <w:szCs w:val="28"/>
        </w:rPr>
        <w:t>съезда горнопромышле</w:t>
      </w:r>
      <w:r w:rsidR="00163DA3" w:rsidRPr="005F7CC0">
        <w:rPr>
          <w:rStyle w:val="80"/>
          <w:i w:val="0"/>
          <w:sz w:val="28"/>
          <w:szCs w:val="28"/>
        </w:rPr>
        <w:t>н</w:t>
      </w:r>
      <w:r w:rsidR="00163DA3" w:rsidRPr="005F7CC0">
        <w:rPr>
          <w:rStyle w:val="80"/>
          <w:i w:val="0"/>
          <w:sz w:val="28"/>
          <w:szCs w:val="28"/>
        </w:rPr>
        <w:t xml:space="preserve">ников России. На этом заседании, в том числе, было высказано сожаление, что III съезд будет работать 11 ноября </w:t>
      </w:r>
      <w:smartTag w:uri="urn:schemas-microsoft-com:office:smarttags" w:element="metricconverter">
        <w:smartTagPr>
          <w:attr w:name="ProductID" w:val="2005 г"/>
        </w:smartTagPr>
        <w:r w:rsidR="00163DA3" w:rsidRPr="005F7CC0">
          <w:rPr>
            <w:rStyle w:val="80"/>
            <w:i w:val="0"/>
            <w:sz w:val="28"/>
            <w:szCs w:val="28"/>
          </w:rPr>
          <w:t>2005 г</w:t>
        </w:r>
      </w:smartTag>
      <w:r w:rsidR="00163DA3" w:rsidRPr="005F7CC0">
        <w:rPr>
          <w:rStyle w:val="80"/>
          <w:i w:val="0"/>
          <w:sz w:val="28"/>
          <w:szCs w:val="28"/>
        </w:rPr>
        <w:t>. в условиях утвержд</w:t>
      </w:r>
      <w:r w:rsidR="002C3DAC">
        <w:rPr>
          <w:rStyle w:val="80"/>
          <w:i w:val="0"/>
          <w:sz w:val="28"/>
          <w:szCs w:val="28"/>
        </w:rPr>
        <w:t>аем</w:t>
      </w:r>
      <w:r w:rsidR="00163DA3" w:rsidRPr="005F7CC0">
        <w:rPr>
          <w:rStyle w:val="80"/>
          <w:i w:val="0"/>
          <w:sz w:val="28"/>
          <w:szCs w:val="28"/>
        </w:rPr>
        <w:t>ого н</w:t>
      </w:r>
      <w:r w:rsidR="00163DA3" w:rsidRPr="005F7CC0">
        <w:rPr>
          <w:rStyle w:val="80"/>
          <w:i w:val="0"/>
          <w:sz w:val="28"/>
          <w:szCs w:val="28"/>
        </w:rPr>
        <w:t>о</w:t>
      </w:r>
      <w:r w:rsidR="00163DA3" w:rsidRPr="005F7CC0">
        <w:rPr>
          <w:rStyle w:val="80"/>
          <w:i w:val="0"/>
          <w:sz w:val="28"/>
          <w:szCs w:val="28"/>
        </w:rPr>
        <w:t xml:space="preserve">вого Закона «О недрах». В связи с этим </w:t>
      </w:r>
      <w:r w:rsidR="002C3DAC">
        <w:rPr>
          <w:rStyle w:val="80"/>
          <w:i w:val="0"/>
          <w:sz w:val="28"/>
          <w:szCs w:val="28"/>
        </w:rPr>
        <w:t>ак. РАН Трубецкой К.Н.</w:t>
      </w:r>
      <w:r w:rsidR="00163DA3" w:rsidRPr="005F7CC0">
        <w:rPr>
          <w:rStyle w:val="80"/>
          <w:i w:val="0"/>
          <w:sz w:val="28"/>
          <w:szCs w:val="28"/>
        </w:rPr>
        <w:t xml:space="preserve"> внес пре</w:t>
      </w:r>
      <w:r w:rsidR="00163DA3" w:rsidRPr="005F7CC0">
        <w:rPr>
          <w:rStyle w:val="80"/>
          <w:i w:val="0"/>
          <w:sz w:val="28"/>
          <w:szCs w:val="28"/>
        </w:rPr>
        <w:t>д</w:t>
      </w:r>
      <w:r w:rsidR="00163DA3" w:rsidRPr="005F7CC0">
        <w:rPr>
          <w:rStyle w:val="80"/>
          <w:i w:val="0"/>
          <w:sz w:val="28"/>
          <w:szCs w:val="28"/>
        </w:rPr>
        <w:t>ложение направить обращение в Государственную Думу с настоятельной просьбой не принимать по указанному проекту закона окончательного реш</w:t>
      </w:r>
      <w:r w:rsidR="00163DA3" w:rsidRPr="005F7CC0">
        <w:rPr>
          <w:rStyle w:val="80"/>
          <w:i w:val="0"/>
          <w:sz w:val="28"/>
          <w:szCs w:val="28"/>
        </w:rPr>
        <w:t>е</w:t>
      </w:r>
      <w:r w:rsidR="00163DA3" w:rsidRPr="005F7CC0">
        <w:rPr>
          <w:rStyle w:val="80"/>
          <w:i w:val="0"/>
          <w:sz w:val="28"/>
          <w:szCs w:val="28"/>
        </w:rPr>
        <w:t xml:space="preserve">ния до обсуждения его на III съезде горнопромышленников, которое горячо поддержал С.М. Миронов и направил 01 сентября </w:t>
      </w:r>
      <w:smartTag w:uri="urn:schemas-microsoft-com:office:smarttags" w:element="metricconverter">
        <w:smartTagPr>
          <w:attr w:name="ProductID" w:val="2005 г"/>
        </w:smartTagPr>
        <w:r w:rsidR="00163DA3" w:rsidRPr="005F7CC0">
          <w:rPr>
            <w:rStyle w:val="80"/>
            <w:i w:val="0"/>
            <w:sz w:val="28"/>
            <w:szCs w:val="28"/>
          </w:rPr>
          <w:t>2005 г</w:t>
        </w:r>
      </w:smartTag>
      <w:r w:rsidR="00163DA3" w:rsidRPr="005F7CC0">
        <w:rPr>
          <w:rStyle w:val="80"/>
          <w:i w:val="0"/>
          <w:sz w:val="28"/>
          <w:szCs w:val="28"/>
        </w:rPr>
        <w:t>. соответствующее письмо Председателю Государственной Думы Б.В. Грызлову.</w:t>
      </w:r>
      <w:r w:rsidR="00163DA3">
        <w:rPr>
          <w:rStyle w:val="80"/>
          <w:i w:val="0"/>
          <w:sz w:val="28"/>
          <w:szCs w:val="28"/>
        </w:rPr>
        <w:t xml:space="preserve"> </w:t>
      </w:r>
      <w:r w:rsidR="00163DA3" w:rsidRPr="005F7CC0">
        <w:rPr>
          <w:rStyle w:val="80"/>
          <w:i w:val="0"/>
          <w:sz w:val="28"/>
          <w:szCs w:val="28"/>
        </w:rPr>
        <w:t xml:space="preserve">В результате нам удалось </w:t>
      </w:r>
      <w:r w:rsidR="00163DA3" w:rsidRPr="005F7CC0">
        <w:rPr>
          <w:rStyle w:val="80"/>
          <w:i w:val="0"/>
          <w:spacing w:val="-2"/>
          <w:sz w:val="28"/>
          <w:szCs w:val="28"/>
        </w:rPr>
        <w:t xml:space="preserve">отклонить </w:t>
      </w:r>
      <w:r w:rsidR="00163DA3">
        <w:rPr>
          <w:rStyle w:val="80"/>
          <w:i w:val="0"/>
          <w:spacing w:val="-2"/>
          <w:sz w:val="28"/>
          <w:szCs w:val="28"/>
        </w:rPr>
        <w:t xml:space="preserve">окончательное </w:t>
      </w:r>
      <w:r w:rsidR="00163DA3" w:rsidRPr="005F7CC0">
        <w:rPr>
          <w:rStyle w:val="80"/>
          <w:i w:val="0"/>
          <w:spacing w:val="-2"/>
          <w:sz w:val="28"/>
          <w:szCs w:val="28"/>
        </w:rPr>
        <w:t>утверждение проекта нового Закона «О недрах».</w:t>
      </w:r>
    </w:p>
    <w:p w:rsidR="0010148D" w:rsidRPr="005F7CC0" w:rsidRDefault="0010148D" w:rsidP="00FC0224">
      <w:pPr>
        <w:pStyle w:val="a5"/>
        <w:numPr>
          <w:ilvl w:val="0"/>
          <w:numId w:val="17"/>
        </w:numPr>
        <w:spacing w:line="312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В 2000-2002 г.г. Целесообразность разработки и принятия  «</w:t>
      </w:r>
      <w:r w:rsidR="002C3DAC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ного кодекса» отмечалось </w:t>
      </w:r>
      <w:r w:rsidR="002C3DAC">
        <w:rPr>
          <w:sz w:val="28"/>
          <w:szCs w:val="28"/>
        </w:rPr>
        <w:t xml:space="preserve">в различных инстанциях, в том числе </w:t>
      </w:r>
      <w:r w:rsidRPr="005F7CC0">
        <w:rPr>
          <w:rStyle w:val="80"/>
          <w:i w:val="0"/>
          <w:sz w:val="28"/>
          <w:szCs w:val="28"/>
        </w:rPr>
        <w:t>в рекоменд</w:t>
      </w:r>
      <w:r w:rsidRPr="005F7CC0">
        <w:rPr>
          <w:rStyle w:val="80"/>
          <w:i w:val="0"/>
          <w:sz w:val="28"/>
          <w:szCs w:val="28"/>
        </w:rPr>
        <w:t>а</w:t>
      </w:r>
      <w:r w:rsidRPr="005F7CC0">
        <w:rPr>
          <w:rStyle w:val="80"/>
          <w:i w:val="0"/>
          <w:sz w:val="28"/>
          <w:szCs w:val="28"/>
        </w:rPr>
        <w:t>циях Правительству РФ на Парламентских слушани</w:t>
      </w:r>
      <w:r w:rsidR="002C3DAC">
        <w:rPr>
          <w:rStyle w:val="80"/>
          <w:i w:val="0"/>
          <w:sz w:val="28"/>
          <w:szCs w:val="28"/>
        </w:rPr>
        <w:t>й</w:t>
      </w:r>
      <w:r w:rsidRPr="005F7CC0">
        <w:rPr>
          <w:rStyle w:val="80"/>
          <w:i w:val="0"/>
          <w:sz w:val="28"/>
          <w:szCs w:val="28"/>
        </w:rPr>
        <w:t xml:space="preserve"> в Государственной Д</w:t>
      </w:r>
      <w:r w:rsidRPr="005F7CC0">
        <w:rPr>
          <w:rStyle w:val="80"/>
          <w:i w:val="0"/>
          <w:sz w:val="28"/>
          <w:szCs w:val="28"/>
        </w:rPr>
        <w:t>у</w:t>
      </w:r>
      <w:r w:rsidRPr="005F7CC0">
        <w:rPr>
          <w:rStyle w:val="80"/>
          <w:i w:val="0"/>
          <w:sz w:val="28"/>
          <w:szCs w:val="28"/>
        </w:rPr>
        <w:t>ме в 1998 и сентябре-октябре 200 1гг.</w:t>
      </w:r>
      <w:r w:rsidR="00B964A3">
        <w:rPr>
          <w:rStyle w:val="80"/>
          <w:i w:val="0"/>
          <w:sz w:val="28"/>
          <w:szCs w:val="28"/>
        </w:rPr>
        <w:t>;</w:t>
      </w:r>
      <w:r w:rsidRPr="005F7CC0">
        <w:rPr>
          <w:rStyle w:val="80"/>
          <w:i w:val="0"/>
          <w:sz w:val="28"/>
          <w:szCs w:val="28"/>
        </w:rPr>
        <w:t xml:space="preserve"> решении 18 областей по Сибирскому соглашению, Постановлении I съезда горнопромышленников России</w:t>
      </w:r>
      <w:r w:rsidR="00B964A3">
        <w:rPr>
          <w:rStyle w:val="80"/>
          <w:i w:val="0"/>
          <w:sz w:val="28"/>
          <w:szCs w:val="28"/>
        </w:rPr>
        <w:t>;</w:t>
      </w:r>
      <w:r w:rsidRPr="005F7CC0">
        <w:rPr>
          <w:rStyle w:val="80"/>
          <w:i w:val="0"/>
          <w:sz w:val="28"/>
          <w:szCs w:val="28"/>
        </w:rPr>
        <w:t xml:space="preserve"> пис</w:t>
      </w:r>
      <w:r w:rsidRPr="005F7CC0">
        <w:rPr>
          <w:rStyle w:val="80"/>
          <w:i w:val="0"/>
          <w:sz w:val="28"/>
          <w:szCs w:val="28"/>
        </w:rPr>
        <w:t>ь</w:t>
      </w:r>
      <w:r w:rsidRPr="005F7CC0">
        <w:rPr>
          <w:rStyle w:val="80"/>
          <w:i w:val="0"/>
          <w:sz w:val="28"/>
          <w:szCs w:val="28"/>
        </w:rPr>
        <w:t>мах Президента РАН академика Ю.С.Осипова Министру природных ресу</w:t>
      </w:r>
      <w:r w:rsidRPr="005F7CC0">
        <w:rPr>
          <w:rStyle w:val="80"/>
          <w:i w:val="0"/>
          <w:sz w:val="28"/>
          <w:szCs w:val="28"/>
        </w:rPr>
        <w:t>р</w:t>
      </w:r>
      <w:r w:rsidRPr="005F7CC0">
        <w:rPr>
          <w:rStyle w:val="80"/>
          <w:i w:val="0"/>
          <w:sz w:val="28"/>
          <w:szCs w:val="28"/>
        </w:rPr>
        <w:t xml:space="preserve">сов РФ в июне и ноябре </w:t>
      </w:r>
      <w:smartTag w:uri="urn:schemas-microsoft-com:office:smarttags" w:element="metricconverter">
        <w:smartTagPr>
          <w:attr w:name="ProductID" w:val="2000 г"/>
        </w:smartTagPr>
        <w:r w:rsidRPr="005F7CC0">
          <w:rPr>
            <w:rStyle w:val="80"/>
            <w:i w:val="0"/>
            <w:sz w:val="28"/>
            <w:szCs w:val="28"/>
          </w:rPr>
          <w:t>2000 г</w:t>
        </w:r>
      </w:smartTag>
      <w:r w:rsidRPr="005F7CC0">
        <w:rPr>
          <w:rStyle w:val="80"/>
          <w:i w:val="0"/>
          <w:sz w:val="28"/>
          <w:szCs w:val="28"/>
        </w:rPr>
        <w:t>.</w:t>
      </w:r>
      <w:r w:rsidR="00B964A3">
        <w:rPr>
          <w:rStyle w:val="80"/>
          <w:i w:val="0"/>
          <w:sz w:val="28"/>
          <w:szCs w:val="28"/>
        </w:rPr>
        <w:t>;</w:t>
      </w:r>
      <w:r w:rsidRPr="005F7CC0">
        <w:rPr>
          <w:rStyle w:val="80"/>
          <w:i w:val="0"/>
          <w:sz w:val="28"/>
          <w:szCs w:val="28"/>
        </w:rPr>
        <w:t xml:space="preserve"> на 5-м экономическом форуме в Санкт-Петербурге в июне </w:t>
      </w:r>
      <w:smartTag w:uri="urn:schemas-microsoft-com:office:smarttags" w:element="metricconverter">
        <w:smartTagPr>
          <w:attr w:name="ProductID" w:val="2001 г"/>
        </w:smartTagPr>
        <w:r w:rsidRPr="005F7CC0">
          <w:rPr>
            <w:rStyle w:val="80"/>
            <w:i w:val="0"/>
            <w:sz w:val="28"/>
            <w:szCs w:val="28"/>
          </w:rPr>
          <w:t>2001 г</w:t>
        </w:r>
      </w:smartTag>
      <w:r w:rsidRPr="005F7CC0">
        <w:rPr>
          <w:rStyle w:val="80"/>
          <w:i w:val="0"/>
          <w:sz w:val="28"/>
          <w:szCs w:val="28"/>
        </w:rPr>
        <w:t>.</w:t>
      </w:r>
      <w:r w:rsidR="00B964A3">
        <w:rPr>
          <w:rStyle w:val="80"/>
          <w:i w:val="0"/>
          <w:sz w:val="28"/>
          <w:szCs w:val="28"/>
        </w:rPr>
        <w:t>;</w:t>
      </w:r>
      <w:r w:rsidRPr="005F7CC0">
        <w:rPr>
          <w:rStyle w:val="80"/>
          <w:i w:val="0"/>
          <w:sz w:val="28"/>
          <w:szCs w:val="28"/>
        </w:rPr>
        <w:t xml:space="preserve"> в рекомендациях Межведомственной комиссии Совета Безопасности РФ в сфере экономики в марте </w:t>
      </w:r>
      <w:smartTag w:uri="urn:schemas-microsoft-com:office:smarttags" w:element="metricconverter">
        <w:smartTagPr>
          <w:attr w:name="ProductID" w:val="2001 г"/>
        </w:smartTagPr>
        <w:r w:rsidRPr="005F7CC0">
          <w:rPr>
            <w:rStyle w:val="80"/>
            <w:i w:val="0"/>
            <w:sz w:val="28"/>
            <w:szCs w:val="28"/>
          </w:rPr>
          <w:t>2001 г</w:t>
        </w:r>
      </w:smartTag>
      <w:r w:rsidRPr="005F7CC0">
        <w:rPr>
          <w:rStyle w:val="80"/>
          <w:i w:val="0"/>
          <w:sz w:val="28"/>
          <w:szCs w:val="28"/>
        </w:rPr>
        <w:t>.</w:t>
      </w:r>
      <w:r w:rsidR="00B964A3">
        <w:rPr>
          <w:rStyle w:val="80"/>
          <w:i w:val="0"/>
          <w:sz w:val="28"/>
          <w:szCs w:val="28"/>
        </w:rPr>
        <w:t>;</w:t>
      </w:r>
      <w:r w:rsidRPr="005F7CC0">
        <w:rPr>
          <w:rStyle w:val="80"/>
          <w:i w:val="0"/>
          <w:sz w:val="28"/>
          <w:szCs w:val="28"/>
        </w:rPr>
        <w:t xml:space="preserve"> на многих ко</w:t>
      </w:r>
      <w:r w:rsidRPr="005F7CC0">
        <w:rPr>
          <w:rStyle w:val="80"/>
          <w:i w:val="0"/>
          <w:sz w:val="28"/>
          <w:szCs w:val="28"/>
        </w:rPr>
        <w:t>н</w:t>
      </w:r>
      <w:r w:rsidRPr="005F7CC0">
        <w:rPr>
          <w:rStyle w:val="80"/>
          <w:i w:val="0"/>
          <w:sz w:val="28"/>
          <w:szCs w:val="28"/>
        </w:rPr>
        <w:t>ференциях и совещаниях, а также в научной печати и средствах массовой информации</w:t>
      </w:r>
      <w:r w:rsidR="00B964A3">
        <w:rPr>
          <w:rStyle w:val="80"/>
          <w:i w:val="0"/>
          <w:sz w:val="28"/>
          <w:szCs w:val="28"/>
        </w:rPr>
        <w:t>,</w:t>
      </w:r>
      <w:r w:rsidRPr="005F7CC0">
        <w:rPr>
          <w:rStyle w:val="80"/>
          <w:i w:val="0"/>
          <w:sz w:val="28"/>
          <w:szCs w:val="28"/>
        </w:rPr>
        <w:t xml:space="preserve"> </w:t>
      </w:r>
      <w:r w:rsidR="002C3DAC">
        <w:rPr>
          <w:rStyle w:val="80"/>
          <w:i w:val="0"/>
          <w:sz w:val="28"/>
          <w:szCs w:val="28"/>
        </w:rPr>
        <w:t xml:space="preserve">начиная </w:t>
      </w:r>
      <w:r w:rsidRPr="005F7CC0">
        <w:rPr>
          <w:rStyle w:val="80"/>
          <w:i w:val="0"/>
          <w:sz w:val="28"/>
          <w:szCs w:val="28"/>
        </w:rPr>
        <w:t>с середины 90-х годов прошлого столетия.</w:t>
      </w:r>
    </w:p>
    <w:p w:rsidR="002C3DAC" w:rsidRDefault="0010148D" w:rsidP="00F72823">
      <w:pPr>
        <w:pStyle w:val="a4"/>
        <w:spacing w:after="0" w:line="312" w:lineRule="auto"/>
        <w:ind w:left="0" w:firstLine="1069"/>
        <w:jc w:val="both"/>
        <w:rPr>
          <w:rStyle w:val="80"/>
          <w:rFonts w:eastAsiaTheme="minorHAnsi"/>
          <w:i w:val="0"/>
          <w:sz w:val="28"/>
          <w:szCs w:val="28"/>
        </w:rPr>
      </w:pPr>
      <w:r w:rsidRPr="005F7CC0">
        <w:rPr>
          <w:rStyle w:val="80"/>
          <w:rFonts w:eastAsiaTheme="minorHAnsi"/>
          <w:i w:val="0"/>
          <w:spacing w:val="-2"/>
          <w:sz w:val="28"/>
          <w:szCs w:val="28"/>
        </w:rPr>
        <w:t>Правительство РФ, возглавляемое ранее академиком Е.М. При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-маковым, при рассмотрении плана законотворческой деятельности на </w:t>
      </w:r>
      <w:smartTag w:uri="urn:schemas-microsoft-com:office:smarttags" w:element="metricconverter">
        <w:smartTagPr>
          <w:attr w:name="ProductID" w:val="2000 г"/>
        </w:smartTagPr>
        <w:r w:rsidRPr="005F7CC0">
          <w:rPr>
            <w:rStyle w:val="80"/>
            <w:rFonts w:eastAsiaTheme="minorHAnsi"/>
            <w:i w:val="0"/>
            <w:sz w:val="28"/>
            <w:szCs w:val="28"/>
          </w:rPr>
          <w:t>2000 г</w:t>
        </w:r>
      </w:smartTag>
      <w:r w:rsidRPr="005F7CC0">
        <w:rPr>
          <w:rStyle w:val="80"/>
          <w:rFonts w:eastAsiaTheme="minorHAnsi"/>
          <w:i w:val="0"/>
          <w:sz w:val="28"/>
          <w:szCs w:val="28"/>
        </w:rPr>
        <w:t>. обсуждало вопрос о разработке Горного кодекса, но по инициативе МПР</w:t>
      </w:r>
      <w:r w:rsidR="002C3DAC">
        <w:rPr>
          <w:rStyle w:val="80"/>
          <w:rFonts w:eastAsiaTheme="minorHAnsi"/>
          <w:i w:val="0"/>
          <w:sz w:val="28"/>
          <w:szCs w:val="28"/>
        </w:rPr>
        <w:t>иЭ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 его решение было отложено. </w:t>
      </w:r>
    </w:p>
    <w:p w:rsidR="002B1DD0" w:rsidRDefault="0010148D" w:rsidP="00F72823">
      <w:pPr>
        <w:pStyle w:val="a4"/>
        <w:spacing w:after="0" w:line="312" w:lineRule="auto"/>
        <w:ind w:left="0" w:firstLine="1069"/>
        <w:jc w:val="both"/>
        <w:rPr>
          <w:rStyle w:val="80"/>
          <w:rFonts w:eastAsiaTheme="minorHAnsi"/>
          <w:i w:val="0"/>
          <w:sz w:val="28"/>
          <w:szCs w:val="28"/>
        </w:rPr>
      </w:pPr>
      <w:r w:rsidRPr="005F7CC0">
        <w:rPr>
          <w:rStyle w:val="80"/>
          <w:rFonts w:eastAsiaTheme="minorHAnsi"/>
          <w:i w:val="0"/>
          <w:sz w:val="28"/>
          <w:szCs w:val="28"/>
        </w:rPr>
        <w:t>Группой ученых (ИПКОН РАН и Академии горных наук) с участ</w:t>
      </w:r>
      <w:r w:rsidRPr="005F7CC0">
        <w:rPr>
          <w:rStyle w:val="80"/>
          <w:rFonts w:eastAsiaTheme="minorHAnsi"/>
          <w:i w:val="0"/>
          <w:sz w:val="28"/>
          <w:szCs w:val="28"/>
        </w:rPr>
        <w:t>и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ем Всероссийского института экономики минерального сырья (ВИЭМС) при </w:t>
      </w:r>
      <w:r w:rsidR="009F3FB4">
        <w:rPr>
          <w:rStyle w:val="80"/>
          <w:rFonts w:eastAsiaTheme="minorHAnsi"/>
          <w:i w:val="0"/>
          <w:sz w:val="28"/>
          <w:szCs w:val="28"/>
        </w:rPr>
        <w:t xml:space="preserve">финансовой 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поддержке бывших Росугля, Минтопэнерго, а также Газпрома и </w:t>
      </w:r>
      <w:r w:rsidRPr="005F7CC0">
        <w:rPr>
          <w:rStyle w:val="80"/>
          <w:rFonts w:eastAsiaTheme="minorHAnsi"/>
          <w:i w:val="0"/>
          <w:sz w:val="28"/>
          <w:szCs w:val="28"/>
        </w:rPr>
        <w:lastRenderedPageBreak/>
        <w:t xml:space="preserve">других организаций в результате длительных исследований, начатых еще в середине 90-х годов XX в., на основе разработанной концепции </w:t>
      </w:r>
      <w:r w:rsidR="009F3FB4">
        <w:rPr>
          <w:rStyle w:val="80"/>
          <w:rFonts w:eastAsiaTheme="minorHAnsi"/>
          <w:i w:val="0"/>
          <w:sz w:val="28"/>
          <w:szCs w:val="28"/>
        </w:rPr>
        <w:t xml:space="preserve">был </w:t>
      </w:r>
      <w:r w:rsidRPr="005F7CC0">
        <w:rPr>
          <w:rStyle w:val="80"/>
          <w:rFonts w:eastAsiaTheme="minorHAnsi"/>
          <w:i w:val="0"/>
          <w:sz w:val="28"/>
          <w:szCs w:val="28"/>
        </w:rPr>
        <w:t>подг</w:t>
      </w:r>
      <w:r w:rsidRPr="005F7CC0">
        <w:rPr>
          <w:rStyle w:val="80"/>
          <w:rFonts w:eastAsiaTheme="minorHAnsi"/>
          <w:i w:val="0"/>
          <w:sz w:val="28"/>
          <w:szCs w:val="28"/>
        </w:rPr>
        <w:t>о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товлен вариант проекта Горного кодекса РФ, </w:t>
      </w:r>
      <w:r w:rsidR="009F3FB4" w:rsidRPr="005F7CC0">
        <w:rPr>
          <w:rStyle w:val="80"/>
          <w:rFonts w:eastAsiaTheme="minorHAnsi"/>
          <w:i w:val="0"/>
          <w:spacing w:val="-2"/>
          <w:sz w:val="28"/>
          <w:szCs w:val="28"/>
        </w:rPr>
        <w:t>интегрирова</w:t>
      </w:r>
      <w:r w:rsidR="009F3FB4">
        <w:rPr>
          <w:rStyle w:val="80"/>
          <w:rFonts w:eastAsiaTheme="minorHAnsi"/>
          <w:i w:val="0"/>
          <w:spacing w:val="-2"/>
          <w:sz w:val="28"/>
          <w:szCs w:val="28"/>
        </w:rPr>
        <w:t xml:space="preserve">нный </w:t>
      </w:r>
      <w:r w:rsidR="009F3FB4" w:rsidRPr="005F7CC0">
        <w:rPr>
          <w:rStyle w:val="80"/>
          <w:rFonts w:eastAsiaTheme="minorHAnsi"/>
          <w:i w:val="0"/>
          <w:spacing w:val="-2"/>
          <w:sz w:val="28"/>
          <w:szCs w:val="28"/>
        </w:rPr>
        <w:t>с действу</w:t>
      </w:r>
      <w:r w:rsidR="009F3FB4" w:rsidRPr="005F7CC0">
        <w:rPr>
          <w:rStyle w:val="80"/>
          <w:rFonts w:eastAsiaTheme="minorHAnsi"/>
          <w:i w:val="0"/>
          <w:spacing w:val="-2"/>
          <w:sz w:val="28"/>
          <w:szCs w:val="28"/>
        </w:rPr>
        <w:t>ю</w:t>
      </w:r>
      <w:r w:rsidR="009F3FB4" w:rsidRPr="005F7CC0">
        <w:rPr>
          <w:rStyle w:val="80"/>
          <w:rFonts w:eastAsiaTheme="minorHAnsi"/>
          <w:i w:val="0"/>
          <w:spacing w:val="-2"/>
          <w:sz w:val="28"/>
          <w:szCs w:val="28"/>
        </w:rPr>
        <w:t>щим Законом РФ «О недрах», развив</w:t>
      </w:r>
      <w:r w:rsidR="009F3FB4">
        <w:rPr>
          <w:rStyle w:val="80"/>
          <w:rFonts w:eastAsiaTheme="minorHAnsi"/>
          <w:i w:val="0"/>
          <w:spacing w:val="-2"/>
          <w:sz w:val="28"/>
          <w:szCs w:val="28"/>
        </w:rPr>
        <w:t>ая</w:t>
      </w:r>
      <w:r w:rsidR="009F3FB4" w:rsidRPr="005F7CC0">
        <w:rPr>
          <w:rStyle w:val="80"/>
          <w:rFonts w:eastAsiaTheme="minorHAnsi"/>
          <w:i w:val="0"/>
          <w:spacing w:val="-2"/>
          <w:sz w:val="28"/>
          <w:szCs w:val="28"/>
        </w:rPr>
        <w:t xml:space="preserve"> и дополн</w:t>
      </w:r>
      <w:r w:rsidR="009F3FB4">
        <w:rPr>
          <w:rStyle w:val="80"/>
          <w:rFonts w:eastAsiaTheme="minorHAnsi"/>
          <w:i w:val="0"/>
          <w:spacing w:val="-2"/>
          <w:sz w:val="28"/>
          <w:szCs w:val="28"/>
        </w:rPr>
        <w:t>яя</w:t>
      </w:r>
      <w:r w:rsidR="009F3FB4" w:rsidRPr="005F7CC0">
        <w:rPr>
          <w:rStyle w:val="80"/>
          <w:rFonts w:eastAsiaTheme="minorHAnsi"/>
          <w:i w:val="0"/>
          <w:spacing w:val="-2"/>
          <w:sz w:val="28"/>
          <w:szCs w:val="28"/>
        </w:rPr>
        <w:t xml:space="preserve"> его</w:t>
      </w:r>
      <w:r w:rsidR="009F3FB4">
        <w:rPr>
          <w:rStyle w:val="80"/>
          <w:rFonts w:eastAsiaTheme="minorHAnsi"/>
          <w:i w:val="0"/>
          <w:spacing w:val="-2"/>
          <w:sz w:val="28"/>
          <w:szCs w:val="28"/>
        </w:rPr>
        <w:t xml:space="preserve">. Законопроект Кодекса </w:t>
      </w:r>
      <w:r w:rsidRPr="005F7CC0">
        <w:rPr>
          <w:rStyle w:val="80"/>
          <w:rFonts w:eastAsiaTheme="minorHAnsi"/>
          <w:i w:val="0"/>
          <w:sz w:val="28"/>
          <w:szCs w:val="28"/>
        </w:rPr>
        <w:t xml:space="preserve">широко опубликован, в том числе в монографии «Горное законодательство России: вчера, сегодня, завтра» </w:t>
      </w:r>
      <w:smartTag w:uri="urn:schemas-microsoft-com:office:smarttags" w:element="metricconverter">
        <w:smartTagPr>
          <w:attr w:name="ProductID" w:val="2000 г"/>
        </w:smartTagPr>
        <w:r w:rsidRPr="005F7CC0">
          <w:rPr>
            <w:rStyle w:val="80"/>
            <w:rFonts w:eastAsiaTheme="minorHAnsi"/>
            <w:i w:val="0"/>
            <w:sz w:val="28"/>
            <w:szCs w:val="28"/>
          </w:rPr>
          <w:t>2000 г</w:t>
        </w:r>
      </w:smartTag>
      <w:r w:rsidRPr="005F7CC0">
        <w:rPr>
          <w:rStyle w:val="80"/>
          <w:rFonts w:eastAsiaTheme="minorHAnsi"/>
          <w:i w:val="0"/>
          <w:sz w:val="28"/>
          <w:szCs w:val="28"/>
        </w:rPr>
        <w:t>., и может быть представлен на ра</w:t>
      </w:r>
      <w:r w:rsidRPr="005F7CC0">
        <w:rPr>
          <w:rStyle w:val="80"/>
          <w:rFonts w:eastAsiaTheme="minorHAnsi"/>
          <w:i w:val="0"/>
          <w:sz w:val="28"/>
          <w:szCs w:val="28"/>
        </w:rPr>
        <w:t>с</w:t>
      </w:r>
      <w:r w:rsidRPr="005F7CC0">
        <w:rPr>
          <w:rStyle w:val="80"/>
          <w:rFonts w:eastAsiaTheme="minorHAnsi"/>
          <w:i w:val="0"/>
          <w:sz w:val="28"/>
          <w:szCs w:val="28"/>
        </w:rPr>
        <w:t>смотрение для дальнейшей работы над ним.</w:t>
      </w:r>
      <w:r w:rsidR="009F3FB4">
        <w:rPr>
          <w:rStyle w:val="80"/>
          <w:rFonts w:eastAsiaTheme="minorHAnsi"/>
          <w:i w:val="0"/>
          <w:sz w:val="28"/>
          <w:szCs w:val="28"/>
        </w:rPr>
        <w:t xml:space="preserve"> В настоящее время он насчит</w:t>
      </w:r>
      <w:r w:rsidR="009F3FB4">
        <w:rPr>
          <w:rStyle w:val="80"/>
          <w:rFonts w:eastAsiaTheme="minorHAnsi"/>
          <w:i w:val="0"/>
          <w:sz w:val="28"/>
          <w:szCs w:val="28"/>
        </w:rPr>
        <w:t>ы</w:t>
      </w:r>
      <w:r w:rsidR="009F3FB4">
        <w:rPr>
          <w:rStyle w:val="80"/>
          <w:rFonts w:eastAsiaTheme="minorHAnsi"/>
          <w:i w:val="0"/>
          <w:sz w:val="28"/>
          <w:szCs w:val="28"/>
        </w:rPr>
        <w:t>вает 286 статей.</w:t>
      </w:r>
    </w:p>
    <w:p w:rsidR="009F3FB4" w:rsidRPr="005F7CC0" w:rsidRDefault="009F3FB4" w:rsidP="00FC0224">
      <w:pPr>
        <w:pStyle w:val="a5"/>
        <w:numPr>
          <w:ilvl w:val="0"/>
          <w:numId w:val="17"/>
        </w:numPr>
        <w:spacing w:line="312" w:lineRule="auto"/>
        <w:ind w:left="0" w:firstLine="709"/>
        <w:rPr>
          <w:rStyle w:val="80"/>
          <w:sz w:val="28"/>
          <w:szCs w:val="28"/>
        </w:rPr>
      </w:pPr>
      <w:r>
        <w:rPr>
          <w:rStyle w:val="80"/>
          <w:rFonts w:eastAsiaTheme="minorHAnsi"/>
          <w:i w:val="0"/>
          <w:sz w:val="28"/>
          <w:szCs w:val="28"/>
        </w:rPr>
        <w:t xml:space="preserve">Февраль 2002г.  На Всероссийской конференции «Минерально-сырьевая база территории России и ее континентального шельфа в условиях глобализации мировой экономики» </w:t>
      </w:r>
      <w:r w:rsidRPr="005F7CC0">
        <w:rPr>
          <w:rStyle w:val="80"/>
          <w:i w:val="0"/>
          <w:sz w:val="28"/>
          <w:szCs w:val="28"/>
        </w:rPr>
        <w:t xml:space="preserve">в г. Москве с 5 по 7 февраля </w:t>
      </w:r>
      <w:smartTag w:uri="urn:schemas-microsoft-com:office:smarttags" w:element="metricconverter">
        <w:smartTagPr>
          <w:attr w:name="ProductID" w:val="2002 г"/>
        </w:smartTagPr>
        <w:r w:rsidRPr="005F7CC0">
          <w:rPr>
            <w:rStyle w:val="80"/>
            <w:i w:val="0"/>
            <w:sz w:val="28"/>
            <w:szCs w:val="28"/>
          </w:rPr>
          <w:t>2002 г</w:t>
        </w:r>
      </w:smartTag>
      <w:r w:rsidRPr="005F7CC0">
        <w:rPr>
          <w:rStyle w:val="80"/>
          <w:i w:val="0"/>
          <w:sz w:val="28"/>
          <w:szCs w:val="28"/>
        </w:rPr>
        <w:t>. в к</w:t>
      </w:r>
      <w:r w:rsidRPr="005F7CC0">
        <w:rPr>
          <w:rStyle w:val="80"/>
          <w:i w:val="0"/>
          <w:sz w:val="28"/>
          <w:szCs w:val="28"/>
        </w:rPr>
        <w:t>а</w:t>
      </w:r>
      <w:r w:rsidRPr="005F7CC0">
        <w:rPr>
          <w:rStyle w:val="80"/>
          <w:i w:val="0"/>
          <w:sz w:val="28"/>
          <w:szCs w:val="28"/>
        </w:rPr>
        <w:t xml:space="preserve">честве главного итога обсуждения </w:t>
      </w:r>
      <w:r>
        <w:rPr>
          <w:rStyle w:val="80"/>
          <w:i w:val="0"/>
          <w:sz w:val="28"/>
          <w:szCs w:val="28"/>
        </w:rPr>
        <w:t>отмечен</w:t>
      </w:r>
      <w:r w:rsidR="002C3DAC">
        <w:rPr>
          <w:rStyle w:val="80"/>
          <w:i w:val="0"/>
          <w:sz w:val="28"/>
          <w:szCs w:val="28"/>
        </w:rPr>
        <w:t>о</w:t>
      </w:r>
      <w:r>
        <w:rPr>
          <w:rStyle w:val="80"/>
          <w:i w:val="0"/>
          <w:sz w:val="28"/>
          <w:szCs w:val="28"/>
        </w:rPr>
        <w:t xml:space="preserve"> </w:t>
      </w:r>
      <w:r w:rsidRPr="005F7CC0">
        <w:rPr>
          <w:rStyle w:val="80"/>
          <w:i w:val="0"/>
          <w:sz w:val="28"/>
          <w:szCs w:val="28"/>
        </w:rPr>
        <w:t>несовершенство нормативного и правового поля, слагающегося из суммы разнородных, разновременных и н</w:t>
      </w:r>
      <w:r w:rsidRPr="005F7CC0">
        <w:rPr>
          <w:rStyle w:val="80"/>
          <w:i w:val="0"/>
          <w:sz w:val="28"/>
          <w:szCs w:val="28"/>
        </w:rPr>
        <w:t>е</w:t>
      </w:r>
      <w:r w:rsidRPr="005F7CC0">
        <w:rPr>
          <w:rStyle w:val="80"/>
          <w:i w:val="0"/>
          <w:sz w:val="28"/>
          <w:szCs w:val="28"/>
        </w:rPr>
        <w:t>актуализированных законодательных и подзаконных актов, в первую оче</w:t>
      </w:r>
      <w:r w:rsidRPr="005F7CC0">
        <w:rPr>
          <w:rStyle w:val="Exact"/>
          <w:i/>
          <w:sz w:val="28"/>
          <w:szCs w:val="28"/>
        </w:rPr>
        <w:t>р</w:t>
      </w:r>
      <w:r w:rsidRPr="005F7CC0">
        <w:rPr>
          <w:rStyle w:val="Exact"/>
          <w:sz w:val="28"/>
          <w:szCs w:val="28"/>
        </w:rPr>
        <w:t>едь в системе недропользования и налогообложения недропользователей.</w:t>
      </w:r>
      <w:r w:rsidRPr="005F7CC0">
        <w:rPr>
          <w:rStyle w:val="80"/>
          <w:sz w:val="28"/>
          <w:szCs w:val="28"/>
        </w:rPr>
        <w:t xml:space="preserve"> </w:t>
      </w:r>
    </w:p>
    <w:p w:rsidR="009F3FB4" w:rsidRPr="005F7CC0" w:rsidRDefault="009F3FB4" w:rsidP="00F72823">
      <w:pPr>
        <w:pStyle w:val="a5"/>
        <w:spacing w:line="312" w:lineRule="auto"/>
        <w:ind w:firstLine="360"/>
        <w:rPr>
          <w:rStyle w:val="Exact"/>
          <w:b/>
          <w:sz w:val="28"/>
          <w:szCs w:val="28"/>
        </w:rPr>
      </w:pPr>
      <w:r w:rsidRPr="005F7CC0">
        <w:rPr>
          <w:rStyle w:val="Exact"/>
          <w:sz w:val="28"/>
          <w:szCs w:val="28"/>
        </w:rPr>
        <w:t>На конференции тогдашний Министр природных ресурсов РФ В.Г. Арт</w:t>
      </w:r>
      <w:r w:rsidRPr="005F7CC0">
        <w:rPr>
          <w:rStyle w:val="Exact"/>
          <w:sz w:val="28"/>
          <w:szCs w:val="28"/>
        </w:rPr>
        <w:t>ю</w:t>
      </w:r>
      <w:r w:rsidRPr="005F7CC0">
        <w:rPr>
          <w:rStyle w:val="Exact"/>
          <w:sz w:val="28"/>
          <w:szCs w:val="28"/>
        </w:rPr>
        <w:t>хов в докладе «Базовые положения национальной минерально-сырьевой пол</w:t>
      </w:r>
      <w:r w:rsidRPr="005F7CC0">
        <w:rPr>
          <w:rStyle w:val="Exact"/>
          <w:sz w:val="28"/>
          <w:szCs w:val="28"/>
        </w:rPr>
        <w:t>и</w:t>
      </w:r>
      <w:r w:rsidRPr="005F7CC0">
        <w:rPr>
          <w:rStyle w:val="Exact"/>
          <w:sz w:val="28"/>
          <w:szCs w:val="28"/>
        </w:rPr>
        <w:t xml:space="preserve">тики России» (в пункте 4 своего </w:t>
      </w:r>
      <w:r w:rsidRPr="005F7CC0">
        <w:rPr>
          <w:rStyle w:val="Exact"/>
          <w:spacing w:val="-4"/>
          <w:sz w:val="28"/>
          <w:szCs w:val="28"/>
        </w:rPr>
        <w:t>вступительного слова) сказал: «...Начну с оч</w:t>
      </w:r>
      <w:r w:rsidRPr="005F7CC0">
        <w:rPr>
          <w:rStyle w:val="Exact"/>
          <w:spacing w:val="-4"/>
          <w:sz w:val="28"/>
          <w:szCs w:val="28"/>
        </w:rPr>
        <w:t>е</w:t>
      </w:r>
      <w:r w:rsidRPr="005F7CC0">
        <w:rPr>
          <w:rStyle w:val="Exact"/>
          <w:spacing w:val="-4"/>
          <w:sz w:val="28"/>
          <w:szCs w:val="28"/>
        </w:rPr>
        <w:t>видного. Нужна четкая кодификация действующего законодательства.</w:t>
      </w:r>
      <w:r w:rsidRPr="005F7CC0">
        <w:rPr>
          <w:rStyle w:val="Exact"/>
          <w:b/>
          <w:spacing w:val="-4"/>
          <w:sz w:val="28"/>
          <w:szCs w:val="28"/>
        </w:rPr>
        <w:t xml:space="preserve"> Об этом я вчера докладывал Президенту</w:t>
      </w:r>
      <w:r w:rsidR="002C3DAC">
        <w:rPr>
          <w:rStyle w:val="Exact"/>
          <w:b/>
          <w:spacing w:val="-4"/>
          <w:sz w:val="28"/>
          <w:szCs w:val="28"/>
        </w:rPr>
        <w:t xml:space="preserve"> РФ Путину В.В.</w:t>
      </w:r>
      <w:r w:rsidRPr="005F7CC0">
        <w:rPr>
          <w:rStyle w:val="Exact"/>
          <w:b/>
          <w:spacing w:val="-4"/>
          <w:sz w:val="28"/>
          <w:szCs w:val="28"/>
        </w:rPr>
        <w:t xml:space="preserve"> Работа у</w:t>
      </w:r>
      <w:r w:rsidRPr="005F7CC0">
        <w:rPr>
          <w:rStyle w:val="Exact"/>
          <w:b/>
          <w:sz w:val="28"/>
          <w:szCs w:val="28"/>
        </w:rPr>
        <w:t>же начата. Мы рассчитываем, в частности, на скорейший выход на законодательную о</w:t>
      </w:r>
      <w:r w:rsidRPr="005F7CC0">
        <w:rPr>
          <w:rStyle w:val="Exact"/>
          <w:b/>
          <w:sz w:val="28"/>
          <w:szCs w:val="28"/>
        </w:rPr>
        <w:t>р</w:t>
      </w:r>
      <w:r w:rsidRPr="005F7CC0">
        <w:rPr>
          <w:rStyle w:val="Exact"/>
          <w:b/>
          <w:sz w:val="28"/>
          <w:szCs w:val="28"/>
        </w:rPr>
        <w:t>биту «Горного кодекса».</w:t>
      </w:r>
    </w:p>
    <w:p w:rsidR="00163DA3" w:rsidRPr="00F72823" w:rsidRDefault="00163DA3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23">
        <w:rPr>
          <w:rFonts w:ascii="Times New Roman" w:hAnsi="Times New Roman" w:cs="Times New Roman"/>
          <w:sz w:val="28"/>
          <w:szCs w:val="28"/>
        </w:rPr>
        <w:t>В дальнейшем, при нашем участии, в Совете Федерации, на крупных, в т.ч. международных, форумах, конференциях, круглых столах, совещаниях, собраниях Союзов горнопромышленников, нефтегазопромы</w:t>
      </w:r>
      <w:r w:rsidRPr="00F72823">
        <w:rPr>
          <w:rFonts w:ascii="Times New Roman" w:hAnsi="Times New Roman" w:cs="Times New Roman"/>
          <w:sz w:val="28"/>
          <w:szCs w:val="28"/>
        </w:rPr>
        <w:t>ш</w:t>
      </w:r>
      <w:r w:rsidRPr="00F72823">
        <w:rPr>
          <w:rFonts w:ascii="Times New Roman" w:hAnsi="Times New Roman" w:cs="Times New Roman"/>
          <w:sz w:val="28"/>
          <w:szCs w:val="28"/>
        </w:rPr>
        <w:t xml:space="preserve">ленников, маркшейдеров, старателей, Ассоциации «Недра», Рудпрома, в ТПП, на </w:t>
      </w:r>
      <w:r w:rsidRPr="00F728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2823">
        <w:rPr>
          <w:rFonts w:ascii="Times New Roman" w:hAnsi="Times New Roman" w:cs="Times New Roman"/>
          <w:sz w:val="28"/>
          <w:szCs w:val="28"/>
        </w:rPr>
        <w:t xml:space="preserve"> съезде геологов, в научных публикациях и в СМИ отмечалась н</w:t>
      </w:r>
      <w:r w:rsidRPr="00F72823">
        <w:rPr>
          <w:rFonts w:ascii="Times New Roman" w:hAnsi="Times New Roman" w:cs="Times New Roman"/>
          <w:sz w:val="28"/>
          <w:szCs w:val="28"/>
        </w:rPr>
        <w:t>е</w:t>
      </w:r>
      <w:r w:rsidRPr="00F72823">
        <w:rPr>
          <w:rFonts w:ascii="Times New Roman" w:hAnsi="Times New Roman" w:cs="Times New Roman"/>
          <w:sz w:val="28"/>
          <w:szCs w:val="28"/>
        </w:rPr>
        <w:t>обходимость кардинального совершенствования горного законодательства и принятия Горного кодекса РФ. Так, в резолюции заседания секции Сенато</w:t>
      </w:r>
      <w:r w:rsidRPr="00F72823">
        <w:rPr>
          <w:rFonts w:ascii="Times New Roman" w:hAnsi="Times New Roman" w:cs="Times New Roman"/>
          <w:sz w:val="28"/>
          <w:szCs w:val="28"/>
        </w:rPr>
        <w:t>р</w:t>
      </w:r>
      <w:r w:rsidRPr="00F72823">
        <w:rPr>
          <w:rFonts w:ascii="Times New Roman" w:hAnsi="Times New Roman" w:cs="Times New Roman"/>
          <w:sz w:val="28"/>
          <w:szCs w:val="28"/>
        </w:rPr>
        <w:t>ского клуба «Ресурсная база и безопасность России», проходившем 17 дека</w:t>
      </w:r>
      <w:r w:rsidRPr="00F72823">
        <w:rPr>
          <w:rFonts w:ascii="Times New Roman" w:hAnsi="Times New Roman" w:cs="Times New Roman"/>
          <w:sz w:val="28"/>
          <w:szCs w:val="28"/>
        </w:rPr>
        <w:t>б</w:t>
      </w:r>
      <w:r w:rsidRPr="00F72823">
        <w:rPr>
          <w:rFonts w:ascii="Times New Roman" w:hAnsi="Times New Roman" w:cs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08 г"/>
        </w:smartTagPr>
        <w:r w:rsidRPr="00F7282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72823">
        <w:rPr>
          <w:rFonts w:ascii="Times New Roman" w:hAnsi="Times New Roman" w:cs="Times New Roman"/>
          <w:sz w:val="28"/>
          <w:szCs w:val="28"/>
        </w:rPr>
        <w:t>. под председательством Бурбулиса Г.Е. при активном и плодотво</w:t>
      </w:r>
      <w:r w:rsidRPr="00F72823">
        <w:rPr>
          <w:rFonts w:ascii="Times New Roman" w:hAnsi="Times New Roman" w:cs="Times New Roman"/>
          <w:sz w:val="28"/>
          <w:szCs w:val="28"/>
        </w:rPr>
        <w:t>р</w:t>
      </w:r>
      <w:r w:rsidRPr="00F72823">
        <w:rPr>
          <w:rFonts w:ascii="Times New Roman" w:hAnsi="Times New Roman" w:cs="Times New Roman"/>
          <w:sz w:val="28"/>
          <w:szCs w:val="28"/>
        </w:rPr>
        <w:t>ном участии руководителя исполнительного органа секции В.М.Лесева отм</w:t>
      </w:r>
      <w:r w:rsidRPr="00F72823">
        <w:rPr>
          <w:rFonts w:ascii="Times New Roman" w:hAnsi="Times New Roman" w:cs="Times New Roman"/>
          <w:sz w:val="28"/>
          <w:szCs w:val="28"/>
        </w:rPr>
        <w:t>е</w:t>
      </w:r>
      <w:r w:rsidRPr="00F72823">
        <w:rPr>
          <w:rFonts w:ascii="Times New Roman" w:hAnsi="Times New Roman" w:cs="Times New Roman"/>
          <w:sz w:val="28"/>
          <w:szCs w:val="28"/>
        </w:rPr>
        <w:t>чалось:</w:t>
      </w:r>
    </w:p>
    <w:p w:rsidR="00163DA3" w:rsidRPr="002C3DAC" w:rsidRDefault="00CE4EC7" w:rsidP="002C3DA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добрить предложенные основу и структуру Горного кодекса России с 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учетом выск</w:t>
      </w: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азанных замечаний и предложений;</w:t>
      </w:r>
    </w:p>
    <w:p w:rsidR="00163DA3" w:rsidRPr="002C3DAC" w:rsidRDefault="00CE4EC7" w:rsidP="002C3DA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читать</w:t>
      </w: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необходимой незамедлительную подготовку и 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при</w:t>
      </w: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нятие Го</w:t>
      </w: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ного кодекса России;</w:t>
      </w:r>
    </w:p>
    <w:p w:rsidR="00163DA3" w:rsidRPr="002C3DAC" w:rsidRDefault="00CE4EC7" w:rsidP="002C3DA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екомендовать Российской академии наук до 01 марта 2009г. сформ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ровать коллектив ученых и специалистов академических, вузовских и общ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ственных организаций, занимающихся проблемами горного законодательс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ва, при курирующей роли Отделения наук о Земле (ОНЗ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DA3" w:rsidRPr="002C3DAC">
        <w:rPr>
          <w:rFonts w:ascii="Times New Roman" w:hAnsi="Times New Roman" w:cs="Times New Roman"/>
          <w:i/>
          <w:color w:val="000000"/>
          <w:sz w:val="28"/>
          <w:szCs w:val="28"/>
        </w:rPr>
        <w:t>РАН) и поручить этому коллективу разработку Горного кодекса РФ.</w:t>
      </w:r>
    </w:p>
    <w:p w:rsidR="00163DA3" w:rsidRPr="002C3DAC" w:rsidRDefault="00163DA3" w:rsidP="00FC0224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AC">
        <w:rPr>
          <w:rFonts w:ascii="Times New Roman" w:hAnsi="Times New Roman" w:cs="Times New Roman"/>
          <w:color w:val="000000"/>
          <w:sz w:val="28"/>
          <w:szCs w:val="28"/>
        </w:rPr>
        <w:t>После длительной, детальной и тщательной подготовки, выпо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ненной советником 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Института современного развития (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ИСО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 Н.И.Масленниковым 14 февраля </w:t>
      </w:r>
      <w:smartTag w:uri="urn:schemas-microsoft-com:office:smarttags" w:element="metricconverter">
        <w:smartTagPr>
          <w:attr w:name="ProductID" w:val="2010 г"/>
        </w:smartTagPr>
        <w:r w:rsidRPr="002C3DAC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в ИСО под председательством Ю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генса И.Ю. 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состоялся «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руглый стол» с участием представителей федерал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ных органов власти, специалистов, уче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ных, крупных компаний</w:t>
      </w:r>
      <w:r w:rsidR="00B964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 заслушивался наш доклад о Горном кодексе РФ, вызвавший активное обсу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дение среди участников.</w:t>
      </w:r>
      <w:r w:rsidR="002C3DAC"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C3DAC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результатам было принято решение:</w:t>
      </w:r>
    </w:p>
    <w:p w:rsidR="00163DA3" w:rsidRPr="002C3DAC" w:rsidRDefault="00163DA3" w:rsidP="00FC0224">
      <w:pPr>
        <w:widowControl w:val="0"/>
        <w:numPr>
          <w:ilvl w:val="0"/>
          <w:numId w:val="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color w:val="000000"/>
          <w:spacing w:val="-36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Признать целесообразным незамедлительную разработку Горного к</w:t>
      </w:r>
      <w:r w:rsidRPr="002C3DAC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о</w:t>
      </w:r>
      <w:r w:rsidRPr="002C3DAC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декса РФ.</w:t>
      </w:r>
    </w:p>
    <w:p w:rsidR="00163DA3" w:rsidRPr="002C3DAC" w:rsidRDefault="00163DA3" w:rsidP="00FC0224">
      <w:pPr>
        <w:widowControl w:val="0"/>
        <w:numPr>
          <w:ilvl w:val="0"/>
          <w:numId w:val="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color w:val="000000"/>
          <w:spacing w:val="-23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Одобрить, как один из возможных вариантов, предложенную структуру Г</w:t>
      </w:r>
      <w:r w:rsidRPr="002C3DAC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орного кодекса РФ.</w:t>
      </w:r>
    </w:p>
    <w:p w:rsidR="00163DA3" w:rsidRPr="002C3DAC" w:rsidRDefault="00163DA3" w:rsidP="00FC0224">
      <w:pPr>
        <w:pStyle w:val="a4"/>
        <w:numPr>
          <w:ilvl w:val="0"/>
          <w:numId w:val="9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Поддержать рекомендации секции Сенаторского клуба «Ресурсная база и 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безопасность РФ», предусматривающие поручить подготовку Горн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го кодекса </w:t>
      </w:r>
      <w:r w:rsidRPr="002C3DA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России Московскому городскому отделению Академии горных наук (МГО АГН) с у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частием представителей заинтересованных министерств, ведомств, агентств, г</w:t>
      </w:r>
      <w:r w:rsidRPr="002C3DAC">
        <w:rPr>
          <w:rFonts w:ascii="Times New Roman" w:hAnsi="Times New Roman" w:cs="Times New Roman"/>
          <w:i/>
          <w:color w:val="000000"/>
          <w:spacing w:val="14"/>
          <w:sz w:val="28"/>
          <w:szCs w:val="28"/>
        </w:rPr>
        <w:t xml:space="preserve">орных компаний, их Союзов, научных, проектных и общественных </w:t>
      </w:r>
      <w:r w:rsidRPr="002C3DA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 xml:space="preserve">организаций. Создать Наблюдательный Совет по контролю за ходом </w:t>
      </w:r>
      <w:r w:rsidRPr="002C3DAC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подготовки Горного кодекса РФ, представляющий (по согласованию): Со</w:t>
      </w:r>
      <w:r w:rsidRPr="002C3DAC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вет Федерации, </w:t>
      </w:r>
      <w:r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Государственную Думу РФ, </w:t>
      </w:r>
      <w:r w:rsidRPr="002C3DAC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Ха</w:t>
      </w:r>
      <w:r w:rsidRPr="002C3DAC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н</w:t>
      </w:r>
      <w:r w:rsidRPr="002C3DAC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ты-Мансийский автономный округ, О</w:t>
      </w:r>
      <w:r w:rsidRPr="002C3DAC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 xml:space="preserve">АО «Газпром», </w:t>
      </w:r>
      <w:r w:rsidRPr="002C3DA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 xml:space="preserve">ОАО «Лукойл», </w:t>
      </w:r>
      <w:r w:rsidRPr="002C3DAC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ОАО «Норникель», </w:t>
      </w:r>
      <w:r w:rsidRPr="002C3DAC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 xml:space="preserve">ОАО «УГМК», </w:t>
      </w:r>
      <w:r w:rsidRPr="002C3DAC">
        <w:rPr>
          <w:rFonts w:ascii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ОАО </w:t>
      </w:r>
      <w:r w:rsidRPr="002C3DAC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«МХК Еврохим», </w:t>
      </w:r>
      <w:r w:rsidRPr="002C3D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ОАО «Алроса», </w:t>
      </w:r>
      <w:r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ЗАО «Распадск</w:t>
      </w:r>
      <w:r w:rsidR="00F72823"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ую</w:t>
      </w:r>
      <w:r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 угольн</w:t>
      </w:r>
      <w:r w:rsidR="00F72823"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ую </w:t>
      </w:r>
      <w:r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компани</w:t>
      </w:r>
      <w:r w:rsidR="00F72823"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ю</w:t>
      </w:r>
      <w:r w:rsidRPr="002C3DA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», </w:t>
      </w:r>
      <w:r w:rsidRPr="002C3DAC">
        <w:rPr>
          <w:rFonts w:ascii="Times New Roman" w:hAnsi="Times New Roman" w:cs="Times New Roman"/>
          <w:i/>
          <w:color w:val="000000"/>
          <w:spacing w:val="17"/>
          <w:sz w:val="28"/>
          <w:szCs w:val="28"/>
        </w:rPr>
        <w:t xml:space="preserve">Отделение наук о Земле РАН, </w:t>
      </w:r>
      <w:r w:rsidRPr="002C3DA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Институт государства и права РАН, Санкт-Петербургский госуда</w:t>
      </w:r>
      <w:r w:rsidRPr="002C3DA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р</w:t>
      </w:r>
      <w:r w:rsidRPr="002C3DA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 xml:space="preserve">ственный горный университет, </w:t>
      </w:r>
      <w:r w:rsidRPr="002C3DAC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Московский государственный горный университет.</w:t>
      </w:r>
    </w:p>
    <w:p w:rsidR="00163DA3" w:rsidRPr="002C3DAC" w:rsidRDefault="00163DA3" w:rsidP="00FC0224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lastRenderedPageBreak/>
        <w:t xml:space="preserve">Поддержать  представленные  предложения  по  реализации  комплекса  мер, </w:t>
      </w:r>
      <w:r w:rsidRPr="002C3DAC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направленных на развитие горного законодательства РФ и упорядочение системы </w:t>
      </w:r>
      <w:r w:rsidRPr="002C3DA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государственного управления горнопромышленным сектором экономики  страны.</w:t>
      </w:r>
    </w:p>
    <w:p w:rsidR="00163DA3" w:rsidRPr="002C3DAC" w:rsidRDefault="00163DA3" w:rsidP="00FC022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color w:val="000000"/>
          <w:spacing w:val="-23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Обратиться к ведущим горнодобывающим компаниям РФ с предложением </w:t>
      </w:r>
      <w:r w:rsidRPr="002C3DA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принять участие в разработке Горного кодекса РФ и оказать финансовую поддержку исполнителям законопроекта.</w:t>
      </w:r>
    </w:p>
    <w:p w:rsidR="00163DA3" w:rsidRPr="002C3DAC" w:rsidRDefault="00163DA3" w:rsidP="00FC022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color w:val="000000"/>
          <w:spacing w:val="-16"/>
          <w:sz w:val="28"/>
          <w:szCs w:val="28"/>
        </w:rPr>
      </w:pPr>
      <w:r w:rsidRPr="002C3D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Рекомендовать организациям, принявшим участие в заседании «круглого 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стола», направить свои предложения по проблеме развития ро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2C3DA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сийского горного </w:t>
      </w:r>
      <w:r w:rsidRPr="002C3D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законодательства, механизма его реализации  и упорядоч</w:t>
      </w:r>
      <w:r w:rsidRPr="002C3D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е</w:t>
      </w:r>
      <w:r w:rsidRPr="002C3D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нию системы </w:t>
      </w:r>
      <w:r w:rsidRPr="002C3DA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государственного управления минерально-промышленным ко</w:t>
      </w:r>
      <w:r w:rsidRPr="002C3DA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м</w:t>
      </w:r>
      <w:r w:rsidRPr="002C3DA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плексом страны.</w:t>
      </w:r>
    </w:p>
    <w:p w:rsidR="00163DA3" w:rsidRPr="002C3DAC" w:rsidRDefault="00163DA3" w:rsidP="00F728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Из неофициальных источников стало известно, что </w:t>
      </w:r>
      <w:r w:rsidRPr="002C3DAC">
        <w:rPr>
          <w:rFonts w:ascii="Times New Roman" w:hAnsi="Times New Roman" w:cs="Times New Roman"/>
          <w:b/>
          <w:color w:val="000000"/>
          <w:sz w:val="28"/>
          <w:szCs w:val="28"/>
        </w:rPr>
        <w:t>одобренный ко</w:t>
      </w:r>
      <w:r w:rsidRPr="002C3DA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2C3DAC">
        <w:rPr>
          <w:rFonts w:ascii="Times New Roman" w:hAnsi="Times New Roman" w:cs="Times New Roman"/>
          <w:b/>
          <w:color w:val="000000"/>
          <w:sz w:val="28"/>
          <w:szCs w:val="28"/>
        </w:rPr>
        <w:t>трольной комиссией Президента РФ, законопроект в дальнейшем не нашел поддержки</w:t>
      </w:r>
      <w:r w:rsidRPr="002C3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DA3" w:rsidRPr="00F72823" w:rsidRDefault="00163DA3" w:rsidP="00FC0224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последнем квартале </w:t>
      </w:r>
      <w:smartTag w:uri="urn:schemas-microsoft-com:office:smarttags" w:element="metricconverter">
        <w:smartTagPr>
          <w:attr w:name="ProductID" w:val="2012 г"/>
        </w:smartTagPr>
        <w:r w:rsidRPr="00F72823">
          <w:rPr>
            <w:rFonts w:ascii="Times New Roman" w:hAnsi="Times New Roman" w:cs="Times New Roman"/>
            <w:color w:val="000000"/>
            <w:sz w:val="28"/>
            <w:szCs w:val="28"/>
          </w:rPr>
          <w:t>2012 г</w:t>
        </w:r>
      </w:smartTag>
      <w:r w:rsidRPr="00F72823">
        <w:rPr>
          <w:rFonts w:ascii="Times New Roman" w:hAnsi="Times New Roman" w:cs="Times New Roman"/>
          <w:color w:val="000000"/>
          <w:sz w:val="28"/>
          <w:szCs w:val="28"/>
        </w:rPr>
        <w:t>. по инициативе Ассоциации «Н</w:t>
      </w:r>
      <w:r w:rsidRPr="00F728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дра» и при активном участии всех вышеупомянутых организаций в адрес Президента РФ, Председателя Правительства РФ и спикера Гос.Думы РФ были направлены предложения о незамедлительной разработке и принятии Горного кодекса РФ, однако </w:t>
      </w:r>
      <w:r w:rsidRPr="002C3DAC">
        <w:rPr>
          <w:rFonts w:ascii="Times New Roman" w:hAnsi="Times New Roman" w:cs="Times New Roman"/>
          <w:b/>
          <w:color w:val="000000"/>
          <w:sz w:val="28"/>
          <w:szCs w:val="28"/>
        </w:rPr>
        <w:t>переадресованные в МПР эти предложения остались там без внимания</w:t>
      </w:r>
      <w:r w:rsidRPr="00F72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FB4" w:rsidRPr="00F72823" w:rsidRDefault="00F72823" w:rsidP="00FC0224">
      <w:pPr>
        <w:pStyle w:val="a4"/>
        <w:numPr>
          <w:ilvl w:val="0"/>
          <w:numId w:val="17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2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опытка добиться положительного решения по разработке 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 xml:space="preserve">и принятию 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Горного кодекса РФ была предпринята при формировании 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дуще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го состава Гос.Думы РФ 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 созыв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>. В обновленный Комитет по пр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>родным ресурсам, природопользованию и экологии мы направили свое пре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ложение организовать подготовку Горного кодекса РФ с приложением его концепции, структуры и постатейного текста. В Комитете такая идея 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 xml:space="preserve">в начале 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>получила полную поддержку и понимание. Было рекомендовано создать р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бочую группу. В ее состав вошли высококвалифицированные и опытные специалисты, видные ученые, представители ряда ведущих горных компаний и фирм. К сожалению, </w:t>
      </w:r>
      <w:r w:rsidR="00163DA3" w:rsidRPr="00E1405B">
        <w:rPr>
          <w:rFonts w:ascii="Times New Roman" w:hAnsi="Times New Roman" w:cs="Times New Roman"/>
          <w:b/>
          <w:color w:val="000000"/>
          <w:sz w:val="28"/>
          <w:szCs w:val="28"/>
        </w:rPr>
        <w:t>официальное ее утверждение</w:t>
      </w:r>
      <w:r w:rsidR="00163DA3" w:rsidRPr="00F72823">
        <w:rPr>
          <w:rFonts w:ascii="Times New Roman" w:hAnsi="Times New Roman" w:cs="Times New Roman"/>
          <w:color w:val="000000"/>
          <w:sz w:val="28"/>
          <w:szCs w:val="28"/>
        </w:rPr>
        <w:t xml:space="preserve"> за день до заседания Комитета по решению его руководства </w:t>
      </w:r>
      <w:r w:rsidR="00163DA3" w:rsidRPr="00E1405B">
        <w:rPr>
          <w:rFonts w:ascii="Times New Roman" w:hAnsi="Times New Roman" w:cs="Times New Roman"/>
          <w:b/>
          <w:color w:val="000000"/>
          <w:sz w:val="28"/>
          <w:szCs w:val="28"/>
        </w:rPr>
        <w:t>было отложено на неопределенный срок, который не наступил до</w:t>
      </w:r>
      <w:r w:rsidRPr="00E140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сих пор.</w:t>
      </w:r>
    </w:p>
    <w:p w:rsidR="00201F42" w:rsidRPr="00201F42" w:rsidRDefault="00F72823" w:rsidP="00FC0224">
      <w:pPr>
        <w:pStyle w:val="a4"/>
        <w:numPr>
          <w:ilvl w:val="0"/>
          <w:numId w:val="17"/>
        </w:numPr>
        <w:spacing w:after="0" w:line="312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последние 2-3 года 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на различных форумах, круглых столах и в Федеральном собрании и среди горнотехнической общественности вновь зв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чат предложения о необходимости принятия Горного кодекса России. Напр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мер, в Совете Федерации на совместном заседании Комитета по экономич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ской политике и по обороне и безопасности, состоявшемся 28 июня 2017г., Генеральный директор Ассоциации НП «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орнопромышленники России» А.П.Вер</w:t>
      </w:r>
      <w:r w:rsidR="00DB15B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ский , приводя пример о принятии Казахстаном «Кодекса о недрах и недропользовании», отметил: «Мы не держимся за закон «позавчерашнего дня», который, хотя и выстрадан, но касается лишь фрагмента области, кот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рая должна регулироваться комплексно в полном цикле обеспечения иннов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ционной экономики минерально-сырьевыми ресурсами и продуктами, выраб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танными на их основе. Два десятилетия горная промышленность настаивает на необходимости разработки и введения в действие Горного кодекса России. Надеемся, может быть</w:t>
      </w:r>
      <w:r w:rsidR="00B964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уважаемого Совета Федерации и рук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405B">
        <w:rPr>
          <w:rFonts w:ascii="Times New Roman" w:hAnsi="Times New Roman" w:cs="Times New Roman"/>
          <w:color w:val="000000"/>
          <w:sz w:val="28"/>
          <w:szCs w:val="28"/>
        </w:rPr>
        <w:t xml:space="preserve">водителей ОПК наконец-то удастся решить эту проблему». </w:t>
      </w:r>
    </w:p>
    <w:p w:rsidR="00E1405B" w:rsidRPr="00201F42" w:rsidRDefault="00201F42" w:rsidP="00201F42">
      <w:pPr>
        <w:pStyle w:val="a4"/>
        <w:spacing w:after="0" w:line="312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разработке Горного кодекса России 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ано 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горнопромышленно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форум</w:t>
      </w:r>
      <w:r w:rsidR="0008498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 ноября 2017г.).</w:t>
      </w:r>
    </w:p>
    <w:p w:rsidR="00201F42" w:rsidRDefault="00201F42" w:rsidP="00201F42">
      <w:pPr>
        <w:pStyle w:val="a4"/>
        <w:spacing w:after="0" w:line="312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целесообразности принятия такого кодекса говорилось на первом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седании Экспертного совета Комитета Гос. Думы РФ по </w:t>
      </w:r>
      <w:r w:rsidR="00084984">
        <w:rPr>
          <w:rFonts w:ascii="Times New Roman" w:hAnsi="Times New Roman" w:cs="Times New Roman"/>
          <w:sz w:val="28"/>
          <w:szCs w:val="28"/>
        </w:rPr>
        <w:t xml:space="preserve">природным ресурсам,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и </w:t>
      </w:r>
      <w:r w:rsidR="00084984">
        <w:rPr>
          <w:rFonts w:ascii="Times New Roman" w:hAnsi="Times New Roman" w:cs="Times New Roman"/>
          <w:sz w:val="28"/>
          <w:szCs w:val="28"/>
        </w:rPr>
        <w:t>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498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е этого года.</w:t>
      </w:r>
    </w:p>
    <w:p w:rsidR="00201F42" w:rsidRDefault="00201F42" w:rsidP="00201F42">
      <w:pPr>
        <w:pStyle w:val="a4"/>
        <w:spacing w:after="0" w:line="312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Приведенная хронология более 20 лет деятельности специалистов,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ных и представителей различных организаций, союзов, связанных с изучен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ем, освоением и использованием ресурсов недр, прежде всего минерально-сырьевых</w:t>
      </w:r>
      <w:r w:rsidR="00B9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собрания и некоторых горных компаний убедительно доказывает тот непреложный факт, что </w:t>
      </w:r>
      <w:r w:rsidRPr="00201F42">
        <w:rPr>
          <w:rFonts w:ascii="Times New Roman" w:hAnsi="Times New Roman" w:cs="Times New Roman"/>
          <w:b/>
          <w:sz w:val="28"/>
          <w:szCs w:val="28"/>
        </w:rPr>
        <w:t>горное законодательство переходит в стадию стагнации и требует незамедлительной его модернизации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42" w:rsidRDefault="00201F42" w:rsidP="00201F42">
      <w:pPr>
        <w:pStyle w:val="a4"/>
        <w:spacing w:after="0" w:line="312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01F42" w:rsidRPr="00201F42" w:rsidRDefault="00201F42" w:rsidP="00201F42">
      <w:pPr>
        <w:pStyle w:val="a4"/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01F42">
        <w:rPr>
          <w:rFonts w:ascii="Times New Roman" w:hAnsi="Times New Roman" w:cs="Times New Roman"/>
          <w:caps/>
          <w:sz w:val="28"/>
          <w:szCs w:val="28"/>
        </w:rPr>
        <w:t>О кадрах</w:t>
      </w:r>
    </w:p>
    <w:p w:rsidR="00084984" w:rsidRDefault="00C21369" w:rsidP="00084984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модернизации горного законодательства непосредственно связана с кадровым ее обеспечением. Приходится констатировать, что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время в стране</w:t>
      </w:r>
      <w:r w:rsidR="00084984">
        <w:rPr>
          <w:rFonts w:ascii="Times New Roman" w:hAnsi="Times New Roman" w:cs="Times New Roman"/>
          <w:sz w:val="28"/>
          <w:szCs w:val="28"/>
        </w:rPr>
        <w:t xml:space="preserve"> в</w:t>
      </w:r>
      <w:r w:rsidRPr="00D25492">
        <w:rPr>
          <w:rFonts w:ascii="Times New Roman" w:hAnsi="Times New Roman"/>
          <w:b/>
          <w:sz w:val="28"/>
          <w:szCs w:val="28"/>
        </w:rPr>
        <w:t>озникла катастрофическая ситуация с подгото</w:t>
      </w:r>
      <w:r w:rsidRPr="00D25492">
        <w:rPr>
          <w:rFonts w:ascii="Times New Roman" w:hAnsi="Times New Roman"/>
          <w:b/>
          <w:sz w:val="28"/>
          <w:szCs w:val="28"/>
        </w:rPr>
        <w:t>в</w:t>
      </w:r>
      <w:r w:rsidRPr="00D25492">
        <w:rPr>
          <w:rFonts w:ascii="Times New Roman" w:hAnsi="Times New Roman"/>
          <w:b/>
          <w:sz w:val="28"/>
          <w:szCs w:val="28"/>
        </w:rPr>
        <w:t>кой юристов, в т.ч. адвокатов, знающих горное дело и геологию, спосо</w:t>
      </w:r>
      <w:r w:rsidRPr="00D25492">
        <w:rPr>
          <w:rFonts w:ascii="Times New Roman" w:hAnsi="Times New Roman"/>
          <w:b/>
          <w:sz w:val="28"/>
          <w:szCs w:val="28"/>
        </w:rPr>
        <w:t>б</w:t>
      </w:r>
      <w:r w:rsidRPr="00D25492">
        <w:rPr>
          <w:rFonts w:ascii="Times New Roman" w:hAnsi="Times New Roman"/>
          <w:b/>
          <w:sz w:val="28"/>
          <w:szCs w:val="28"/>
        </w:rPr>
        <w:t>ных грамотно готовить законы и защищать интересы юридических и физических лиц от произвола административной и судебной властей.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1369" w:rsidRDefault="00C21369" w:rsidP="00084984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4B2">
        <w:rPr>
          <w:rFonts w:ascii="Times New Roman" w:hAnsi="Times New Roman"/>
          <w:sz w:val="28"/>
          <w:szCs w:val="28"/>
        </w:rPr>
        <w:lastRenderedPageBreak/>
        <w:t>Существующая в странах ближнего и дальнего зарубежья специализ</w:t>
      </w:r>
      <w:r w:rsidRPr="00B534B2">
        <w:rPr>
          <w:rFonts w:ascii="Times New Roman" w:hAnsi="Times New Roman"/>
          <w:sz w:val="28"/>
          <w:szCs w:val="28"/>
        </w:rPr>
        <w:t>а</w:t>
      </w:r>
      <w:r w:rsidRPr="00B534B2">
        <w:rPr>
          <w:rFonts w:ascii="Times New Roman" w:hAnsi="Times New Roman"/>
          <w:sz w:val="28"/>
          <w:szCs w:val="28"/>
        </w:rPr>
        <w:t>ция «горное право», способствующая формированию в России квалифицир</w:t>
      </w:r>
      <w:r w:rsidRPr="00B534B2">
        <w:rPr>
          <w:rFonts w:ascii="Times New Roman" w:hAnsi="Times New Roman"/>
          <w:sz w:val="28"/>
          <w:szCs w:val="28"/>
        </w:rPr>
        <w:t>о</w:t>
      </w:r>
      <w:r w:rsidRPr="00B534B2">
        <w:rPr>
          <w:rFonts w:ascii="Times New Roman" w:hAnsi="Times New Roman"/>
          <w:sz w:val="28"/>
          <w:szCs w:val="28"/>
        </w:rPr>
        <w:t>ванных юристов для минераль</w:t>
      </w:r>
      <w:r>
        <w:rPr>
          <w:rFonts w:ascii="Times New Roman" w:hAnsi="Times New Roman"/>
          <w:sz w:val="28"/>
          <w:szCs w:val="28"/>
        </w:rPr>
        <w:t>но-промышленного комплекса</w:t>
      </w:r>
      <w:r w:rsidRPr="00B534B2">
        <w:rPr>
          <w:rFonts w:ascii="Times New Roman" w:hAnsi="Times New Roman"/>
          <w:sz w:val="28"/>
          <w:szCs w:val="28"/>
        </w:rPr>
        <w:t>, не признается Минобрнаукой.</w:t>
      </w:r>
      <w:r w:rsidR="00084984">
        <w:rPr>
          <w:rFonts w:ascii="Times New Roman" w:hAnsi="Times New Roman"/>
          <w:sz w:val="28"/>
          <w:szCs w:val="28"/>
        </w:rPr>
        <w:t xml:space="preserve"> Так, в</w:t>
      </w:r>
      <w:r>
        <w:rPr>
          <w:rFonts w:ascii="Times New Roman" w:hAnsi="Times New Roman"/>
          <w:sz w:val="28"/>
          <w:szCs w:val="28"/>
        </w:rPr>
        <w:t xml:space="preserve"> свое время по инициативе научной и горнотехнич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общественности Комитет ГД РФ в лице его первого заместителя д.т.н. И.И.Никитчука, обратился в Минобрнауку РФ (письмо от 18.11.2013 №456-НИИ) с просьбой ввести «Юридические науки» в раздел 12.00.00 отрасль «горное право», на что от зам. министра Д.М.Огородовой получен ответ о нецелесообразности дополнения наименования специальности 12.00.00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«горное право», поскольку «горное право»</w:t>
      </w:r>
      <w:r w:rsidR="000849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указанное отдельно 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именовании специальности 12.00.06, объясняется (дословно) «</w:t>
      </w:r>
      <w:r w:rsidRPr="005A64BF">
        <w:rPr>
          <w:rFonts w:ascii="Times New Roman" w:hAnsi="Times New Roman"/>
          <w:b/>
          <w:sz w:val="28"/>
          <w:szCs w:val="28"/>
        </w:rPr>
        <w:t>нежеланием чрезмерно удлинять указанное наименование</w:t>
      </w:r>
      <w:r>
        <w:rPr>
          <w:rFonts w:ascii="Times New Roman" w:hAnsi="Times New Roman"/>
          <w:sz w:val="28"/>
          <w:szCs w:val="28"/>
        </w:rPr>
        <w:t>» (!) (письмо Минобрнауки РФ от 18.12.2013 №МОН-П-5104).</w:t>
      </w:r>
    </w:p>
    <w:p w:rsidR="00C21369" w:rsidRDefault="00C21369" w:rsidP="00B73F9B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утвержденной специальности «горное право» отрицательно сказывается на подготовке кадров по этой важной для государства отрасли права, призванной обеспечить правовое регулирование горных отношений в минерально-промышленном комплексе, тормозит его модернизацию,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ход на инновационный путь развития и сокращение сырьевой направленн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бюджет</w:t>
      </w:r>
      <w:r w:rsidR="00084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формирующего сектора нашей экономики.</w:t>
      </w:r>
      <w:r w:rsidR="00084984">
        <w:rPr>
          <w:rFonts w:ascii="Times New Roman" w:hAnsi="Times New Roman"/>
          <w:sz w:val="28"/>
          <w:szCs w:val="28"/>
        </w:rPr>
        <w:t xml:space="preserve"> Следует отметить, что в ведомственных структурах, в органах государственной, исполнительно</w:t>
      </w:r>
      <w:r w:rsidR="00B964A3">
        <w:rPr>
          <w:rFonts w:ascii="Times New Roman" w:hAnsi="Times New Roman"/>
          <w:sz w:val="28"/>
          <w:szCs w:val="28"/>
        </w:rPr>
        <w:t>й</w:t>
      </w:r>
      <w:r w:rsidR="00084984">
        <w:rPr>
          <w:rFonts w:ascii="Times New Roman" w:hAnsi="Times New Roman"/>
          <w:sz w:val="28"/>
          <w:szCs w:val="28"/>
        </w:rPr>
        <w:t xml:space="preserve"> и законодательной властей на всех уровнях, среди депутатов Государственной Думы РФ, сенаторов в Совете Федерации, госслужащих в МПРиЭ, Роспр</w:t>
      </w:r>
      <w:r w:rsidR="00084984">
        <w:rPr>
          <w:rFonts w:ascii="Times New Roman" w:hAnsi="Times New Roman"/>
          <w:sz w:val="28"/>
          <w:szCs w:val="28"/>
        </w:rPr>
        <w:t>и</w:t>
      </w:r>
      <w:r w:rsidR="00084984">
        <w:rPr>
          <w:rFonts w:ascii="Times New Roman" w:hAnsi="Times New Roman"/>
          <w:sz w:val="28"/>
          <w:szCs w:val="28"/>
        </w:rPr>
        <w:t>роднадзоре специалистов – юристов, знающих хорошо геологию и горное производство</w:t>
      </w:r>
      <w:r w:rsidR="00B964A3">
        <w:rPr>
          <w:rFonts w:ascii="Times New Roman" w:hAnsi="Times New Roman"/>
          <w:sz w:val="28"/>
          <w:szCs w:val="28"/>
        </w:rPr>
        <w:t>,</w:t>
      </w:r>
      <w:r w:rsidR="00084984">
        <w:rPr>
          <w:rFonts w:ascii="Times New Roman" w:hAnsi="Times New Roman"/>
          <w:sz w:val="28"/>
          <w:szCs w:val="28"/>
        </w:rPr>
        <w:t xml:space="preserve"> можно пересчитать по пальцам.</w:t>
      </w:r>
    </w:p>
    <w:p w:rsidR="00C21369" w:rsidRPr="001657C9" w:rsidRDefault="00C21369" w:rsidP="00B73F9B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зарубежных странах, располагающи</w:t>
      </w:r>
      <w:r w:rsidR="00B964A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минерально-сырьевыми и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гими ресурсами недр, достаточно давно используется «горное право»,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рое изначально было введено еще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>
        <w:rPr>
          <w:rFonts w:ascii="Times New Roman" w:hAnsi="Times New Roman"/>
          <w:sz w:val="28"/>
          <w:szCs w:val="28"/>
        </w:rPr>
        <w:t xml:space="preserve"> веке по Указу чешского короля Ва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p w:rsidR="000524F7" w:rsidRDefault="00C21369" w:rsidP="00B73F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Настоятельная необходимость и срочность введения этой специальн</w:t>
      </w:r>
      <w:r w:rsidRPr="00C2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обусловлена рядом причин. Одна из </w:t>
      </w:r>
      <w:r w:rsidR="000524F7">
        <w:rPr>
          <w:rFonts w:ascii="Times New Roman" w:hAnsi="Times New Roman" w:cs="Times New Roman"/>
          <w:sz w:val="28"/>
          <w:szCs w:val="28"/>
        </w:rPr>
        <w:t xml:space="preserve">них </w:t>
      </w:r>
      <w:r w:rsidR="000524F7" w:rsidRPr="001E62EB">
        <w:rPr>
          <w:rFonts w:ascii="Times New Roman" w:hAnsi="Times New Roman" w:cs="Times New Roman"/>
          <w:sz w:val="28"/>
          <w:szCs w:val="28"/>
        </w:rPr>
        <w:t>–</w:t>
      </w:r>
      <w:r w:rsidR="000524F7">
        <w:rPr>
          <w:rFonts w:ascii="Times New Roman" w:hAnsi="Times New Roman" w:cs="Times New Roman"/>
          <w:sz w:val="28"/>
          <w:szCs w:val="28"/>
        </w:rPr>
        <w:t xml:space="preserve"> </w:t>
      </w:r>
      <w:r w:rsidR="000524F7" w:rsidRPr="001E62EB">
        <w:rPr>
          <w:rFonts w:ascii="Times New Roman" w:hAnsi="Times New Roman" w:cs="Times New Roman"/>
          <w:sz w:val="28"/>
          <w:szCs w:val="28"/>
        </w:rPr>
        <w:t>недавно принятое решение Пленума Верховного суда России, в котором одобрен проект поправок в Гражданский и Административный процессуальные кодексы и кодекс по а</w:t>
      </w:r>
      <w:r w:rsidR="000524F7" w:rsidRPr="001E62EB">
        <w:rPr>
          <w:rFonts w:ascii="Times New Roman" w:hAnsi="Times New Roman" w:cs="Times New Roman"/>
          <w:sz w:val="28"/>
          <w:szCs w:val="28"/>
        </w:rPr>
        <w:t>д</w:t>
      </w:r>
      <w:r w:rsidR="000524F7" w:rsidRPr="001E62EB">
        <w:rPr>
          <w:rFonts w:ascii="Times New Roman" w:hAnsi="Times New Roman" w:cs="Times New Roman"/>
          <w:sz w:val="28"/>
          <w:szCs w:val="28"/>
        </w:rPr>
        <w:lastRenderedPageBreak/>
        <w:t xml:space="preserve">министративному </w:t>
      </w:r>
      <w:r w:rsidR="000524F7">
        <w:rPr>
          <w:rFonts w:ascii="Times New Roman" w:hAnsi="Times New Roman" w:cs="Times New Roman"/>
          <w:sz w:val="28"/>
          <w:szCs w:val="28"/>
        </w:rPr>
        <w:t>судо</w:t>
      </w:r>
      <w:r w:rsidR="000524F7" w:rsidRPr="001E62EB">
        <w:rPr>
          <w:rFonts w:ascii="Times New Roman" w:hAnsi="Times New Roman" w:cs="Times New Roman"/>
          <w:sz w:val="28"/>
          <w:szCs w:val="28"/>
        </w:rPr>
        <w:t>производству. Эксперты назвали этот проект «проце</w:t>
      </w:r>
      <w:r w:rsidR="000524F7" w:rsidRPr="001E62EB">
        <w:rPr>
          <w:rFonts w:ascii="Times New Roman" w:hAnsi="Times New Roman" w:cs="Times New Roman"/>
          <w:sz w:val="28"/>
          <w:szCs w:val="28"/>
        </w:rPr>
        <w:t>с</w:t>
      </w:r>
      <w:r w:rsidR="000524F7" w:rsidRPr="001E62EB">
        <w:rPr>
          <w:rFonts w:ascii="Times New Roman" w:hAnsi="Times New Roman" w:cs="Times New Roman"/>
          <w:sz w:val="28"/>
          <w:szCs w:val="28"/>
        </w:rPr>
        <w:t>суальной революцией». Главное в нем</w:t>
      </w:r>
      <w:r w:rsidR="000524F7">
        <w:rPr>
          <w:rFonts w:ascii="Times New Roman" w:hAnsi="Times New Roman" w:cs="Times New Roman"/>
          <w:sz w:val="28"/>
          <w:szCs w:val="28"/>
        </w:rPr>
        <w:t>,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в том числе и для минерально-промышленного комплекса</w:t>
      </w:r>
      <w:r w:rsidR="000524F7">
        <w:rPr>
          <w:rFonts w:ascii="Times New Roman" w:hAnsi="Times New Roman" w:cs="Times New Roman"/>
          <w:sz w:val="28"/>
          <w:szCs w:val="28"/>
        </w:rPr>
        <w:t>,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заключается в принятии </w:t>
      </w:r>
      <w:r w:rsidR="000524F7" w:rsidRPr="00186974">
        <w:rPr>
          <w:rFonts w:ascii="Times New Roman" w:hAnsi="Times New Roman" w:cs="Times New Roman"/>
          <w:b/>
          <w:sz w:val="28"/>
          <w:szCs w:val="28"/>
        </w:rPr>
        <w:t>единых требований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о наличии отечественного юридического профессионального образования у представителей любых организаций и граждан</w:t>
      </w:r>
      <w:r w:rsidR="000524F7">
        <w:rPr>
          <w:rFonts w:ascii="Times New Roman" w:hAnsi="Times New Roman" w:cs="Times New Roman"/>
          <w:sz w:val="28"/>
          <w:szCs w:val="28"/>
        </w:rPr>
        <w:t>,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</w:t>
      </w:r>
      <w:r w:rsidR="000524F7">
        <w:rPr>
          <w:rFonts w:ascii="Times New Roman" w:hAnsi="Times New Roman" w:cs="Times New Roman"/>
          <w:sz w:val="28"/>
          <w:szCs w:val="28"/>
        </w:rPr>
        <w:t xml:space="preserve">в т.ч. иностранных, </w:t>
      </w:r>
      <w:r w:rsidR="000524F7" w:rsidRPr="001E62EB">
        <w:rPr>
          <w:rFonts w:ascii="Times New Roman" w:hAnsi="Times New Roman" w:cs="Times New Roman"/>
          <w:sz w:val="28"/>
          <w:szCs w:val="28"/>
        </w:rPr>
        <w:t>для вед</w:t>
      </w:r>
      <w:r w:rsidR="000524F7" w:rsidRPr="001E62EB">
        <w:rPr>
          <w:rFonts w:ascii="Times New Roman" w:hAnsi="Times New Roman" w:cs="Times New Roman"/>
          <w:sz w:val="28"/>
          <w:szCs w:val="28"/>
        </w:rPr>
        <w:t>е</w:t>
      </w:r>
      <w:r w:rsidR="000524F7" w:rsidRPr="001E62EB">
        <w:rPr>
          <w:rFonts w:ascii="Times New Roman" w:hAnsi="Times New Roman" w:cs="Times New Roman"/>
          <w:sz w:val="28"/>
          <w:szCs w:val="28"/>
        </w:rPr>
        <w:t>ния гражданских и административных дел в судах, в</w:t>
      </w:r>
      <w:r w:rsidR="000524F7">
        <w:rPr>
          <w:rFonts w:ascii="Times New Roman" w:hAnsi="Times New Roman" w:cs="Times New Roman"/>
          <w:sz w:val="28"/>
          <w:szCs w:val="28"/>
        </w:rPr>
        <w:t>ключая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арбитражны</w:t>
      </w:r>
      <w:r w:rsidR="000524F7">
        <w:rPr>
          <w:rFonts w:ascii="Times New Roman" w:hAnsi="Times New Roman" w:cs="Times New Roman"/>
          <w:sz w:val="28"/>
          <w:szCs w:val="28"/>
        </w:rPr>
        <w:t>е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. </w:t>
      </w:r>
      <w:r w:rsidR="000524F7">
        <w:rPr>
          <w:rFonts w:ascii="Times New Roman" w:hAnsi="Times New Roman" w:cs="Times New Roman"/>
          <w:sz w:val="28"/>
          <w:szCs w:val="28"/>
        </w:rPr>
        <w:t>Поскольку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в стране нет специальности «горное право»</w:t>
      </w:r>
      <w:r w:rsidR="000524F7">
        <w:rPr>
          <w:rFonts w:ascii="Times New Roman" w:hAnsi="Times New Roman" w:cs="Times New Roman"/>
          <w:sz w:val="28"/>
          <w:szCs w:val="28"/>
        </w:rPr>
        <w:t>,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сложи</w:t>
      </w:r>
      <w:r w:rsidR="000524F7">
        <w:rPr>
          <w:rFonts w:ascii="Times New Roman" w:hAnsi="Times New Roman" w:cs="Times New Roman"/>
          <w:sz w:val="28"/>
          <w:szCs w:val="28"/>
        </w:rPr>
        <w:t>лась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практика, когда </w:t>
      </w:r>
      <w:r w:rsidR="000524F7" w:rsidRPr="00186974">
        <w:rPr>
          <w:rFonts w:ascii="Times New Roman" w:hAnsi="Times New Roman" w:cs="Times New Roman"/>
          <w:b/>
          <w:sz w:val="28"/>
          <w:szCs w:val="28"/>
        </w:rPr>
        <w:t>правовое регулирование горных отношений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B964A3">
        <w:rPr>
          <w:rFonts w:ascii="Times New Roman" w:hAnsi="Times New Roman" w:cs="Times New Roman"/>
          <w:sz w:val="28"/>
          <w:szCs w:val="28"/>
        </w:rPr>
        <w:t>ют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юристы и адвокаты, имеющие дипломы, как правило, по гражданскому, реже эколог</w:t>
      </w:r>
      <w:r w:rsidR="000524F7" w:rsidRPr="001E62EB">
        <w:rPr>
          <w:rFonts w:ascii="Times New Roman" w:hAnsi="Times New Roman" w:cs="Times New Roman"/>
          <w:sz w:val="28"/>
          <w:szCs w:val="28"/>
        </w:rPr>
        <w:t>и</w:t>
      </w:r>
      <w:r w:rsidR="000524F7" w:rsidRPr="001E62EB">
        <w:rPr>
          <w:rFonts w:ascii="Times New Roman" w:hAnsi="Times New Roman" w:cs="Times New Roman"/>
          <w:sz w:val="28"/>
          <w:szCs w:val="28"/>
        </w:rPr>
        <w:t>ческому, а также земельному, аграрному, лесному и иным формам права</w:t>
      </w:r>
      <w:r w:rsidR="00B964A3">
        <w:rPr>
          <w:rFonts w:ascii="Times New Roman" w:hAnsi="Times New Roman" w:cs="Times New Roman"/>
          <w:sz w:val="28"/>
          <w:szCs w:val="28"/>
        </w:rPr>
        <w:t>. В</w:t>
      </w:r>
      <w:r w:rsidR="000524F7">
        <w:rPr>
          <w:rFonts w:ascii="Times New Roman" w:hAnsi="Times New Roman" w:cs="Times New Roman"/>
          <w:sz w:val="28"/>
          <w:szCs w:val="28"/>
        </w:rPr>
        <w:t xml:space="preserve"> случае принятия рассматриваемого в Гос. Думе РФ законопроект</w:t>
      </w:r>
      <w:r w:rsidR="00B964A3">
        <w:rPr>
          <w:rFonts w:ascii="Times New Roman" w:hAnsi="Times New Roman" w:cs="Times New Roman"/>
          <w:sz w:val="28"/>
          <w:szCs w:val="28"/>
        </w:rPr>
        <w:t>а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</w:t>
      </w:r>
      <w:r w:rsidR="000524F7">
        <w:rPr>
          <w:rFonts w:ascii="Times New Roman" w:hAnsi="Times New Roman" w:cs="Times New Roman"/>
          <w:sz w:val="28"/>
          <w:szCs w:val="28"/>
        </w:rPr>
        <w:t>д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оказать, что например, рассматриваемый вопрос относится именно к одной из </w:t>
      </w:r>
      <w:r w:rsidR="000524F7">
        <w:rPr>
          <w:rFonts w:ascii="Times New Roman" w:hAnsi="Times New Roman" w:cs="Times New Roman"/>
          <w:sz w:val="28"/>
          <w:szCs w:val="28"/>
        </w:rPr>
        <w:t>указа</w:t>
      </w:r>
      <w:r w:rsidR="000524F7">
        <w:rPr>
          <w:rFonts w:ascii="Times New Roman" w:hAnsi="Times New Roman" w:cs="Times New Roman"/>
          <w:sz w:val="28"/>
          <w:szCs w:val="28"/>
        </w:rPr>
        <w:t>н</w:t>
      </w:r>
      <w:r w:rsidR="000524F7">
        <w:rPr>
          <w:rFonts w:ascii="Times New Roman" w:hAnsi="Times New Roman" w:cs="Times New Roman"/>
          <w:sz w:val="28"/>
          <w:szCs w:val="28"/>
        </w:rPr>
        <w:t>ны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х специальностей становится неизмеримо сложнее, </w:t>
      </w:r>
      <w:r w:rsidR="000524F7" w:rsidRPr="00186974">
        <w:rPr>
          <w:rFonts w:ascii="Times New Roman" w:hAnsi="Times New Roman" w:cs="Times New Roman"/>
          <w:sz w:val="28"/>
          <w:szCs w:val="28"/>
          <w:u w:val="single"/>
        </w:rPr>
        <w:t>даже прибегая</w:t>
      </w:r>
      <w:r w:rsidR="000524F7" w:rsidRPr="001E62EB">
        <w:rPr>
          <w:rFonts w:ascii="Times New Roman" w:hAnsi="Times New Roman" w:cs="Times New Roman"/>
          <w:sz w:val="28"/>
          <w:szCs w:val="28"/>
        </w:rPr>
        <w:t>, в час</w:t>
      </w:r>
      <w:r w:rsidR="000524F7" w:rsidRPr="001E62EB">
        <w:rPr>
          <w:rFonts w:ascii="Times New Roman" w:hAnsi="Times New Roman" w:cs="Times New Roman"/>
          <w:sz w:val="28"/>
          <w:szCs w:val="28"/>
        </w:rPr>
        <w:t>т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ности, к бытующим коррупционным сделкам. При этом, хочется отметить </w:t>
      </w:r>
      <w:r w:rsidR="000524F7">
        <w:rPr>
          <w:rFonts w:ascii="Times New Roman" w:hAnsi="Times New Roman" w:cs="Times New Roman"/>
          <w:sz w:val="28"/>
          <w:szCs w:val="28"/>
        </w:rPr>
        <w:t xml:space="preserve">как </w:t>
      </w:r>
      <w:r w:rsidR="000524F7" w:rsidRPr="001E62EB">
        <w:rPr>
          <w:rFonts w:ascii="Times New Roman" w:hAnsi="Times New Roman" w:cs="Times New Roman"/>
          <w:sz w:val="28"/>
          <w:szCs w:val="28"/>
        </w:rPr>
        <w:t>аксиому о том, что горное право характеризуется принципиально отли</w:t>
      </w:r>
      <w:r w:rsidR="000524F7" w:rsidRPr="001E62EB">
        <w:rPr>
          <w:rFonts w:ascii="Times New Roman" w:hAnsi="Times New Roman" w:cs="Times New Roman"/>
          <w:sz w:val="28"/>
          <w:szCs w:val="28"/>
        </w:rPr>
        <w:t>ч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ными от многих других </w:t>
      </w:r>
      <w:r w:rsidR="00B964A3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="000524F7" w:rsidRPr="001E62EB">
        <w:rPr>
          <w:rFonts w:ascii="Times New Roman" w:hAnsi="Times New Roman" w:cs="Times New Roman"/>
          <w:sz w:val="28"/>
          <w:szCs w:val="28"/>
        </w:rPr>
        <w:t>прав</w:t>
      </w:r>
      <w:r w:rsidR="00B964A3">
        <w:rPr>
          <w:rFonts w:ascii="Times New Roman" w:hAnsi="Times New Roman" w:cs="Times New Roman"/>
          <w:sz w:val="28"/>
          <w:szCs w:val="28"/>
        </w:rPr>
        <w:t>а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 именно «горными отношениями», о</w:t>
      </w:r>
      <w:r w:rsidR="000524F7" w:rsidRPr="001E62EB">
        <w:rPr>
          <w:rFonts w:ascii="Times New Roman" w:hAnsi="Times New Roman" w:cs="Times New Roman"/>
          <w:sz w:val="28"/>
          <w:szCs w:val="28"/>
        </w:rPr>
        <w:t>р</w:t>
      </w:r>
      <w:r w:rsidR="000524F7" w:rsidRPr="001E62EB">
        <w:rPr>
          <w:rFonts w:ascii="Times New Roman" w:hAnsi="Times New Roman" w:cs="Times New Roman"/>
          <w:sz w:val="28"/>
          <w:szCs w:val="28"/>
        </w:rPr>
        <w:t xml:space="preserve">ганически сочетающими публичное и гражданское право, т.е. </w:t>
      </w:r>
      <w:r w:rsidR="000524F7" w:rsidRPr="00186974">
        <w:rPr>
          <w:rFonts w:ascii="Times New Roman" w:hAnsi="Times New Roman" w:cs="Times New Roman"/>
          <w:b/>
          <w:i/>
          <w:sz w:val="28"/>
          <w:szCs w:val="28"/>
        </w:rPr>
        <w:t>оно является самостоятельной комплексной отраслью права, обусловленной госуда</w:t>
      </w:r>
      <w:r w:rsidR="000524F7" w:rsidRPr="0018697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524F7" w:rsidRPr="00186974">
        <w:rPr>
          <w:rFonts w:ascii="Times New Roman" w:hAnsi="Times New Roman" w:cs="Times New Roman"/>
          <w:b/>
          <w:i/>
          <w:sz w:val="28"/>
          <w:szCs w:val="28"/>
        </w:rPr>
        <w:t>ственной, считаю, общенародной собственностью на участки недр и ч</w:t>
      </w:r>
      <w:r w:rsidR="000524F7" w:rsidRPr="0018697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524F7" w:rsidRPr="00186974">
        <w:rPr>
          <w:rFonts w:ascii="Times New Roman" w:hAnsi="Times New Roman" w:cs="Times New Roman"/>
          <w:b/>
          <w:i/>
          <w:sz w:val="28"/>
          <w:szCs w:val="28"/>
        </w:rPr>
        <w:t xml:space="preserve">стнособственническим пользованием ресурсами недр </w:t>
      </w:r>
      <w:r w:rsidR="000524F7">
        <w:rPr>
          <w:rFonts w:ascii="Times New Roman" w:hAnsi="Times New Roman" w:cs="Times New Roman"/>
          <w:sz w:val="28"/>
          <w:szCs w:val="28"/>
        </w:rPr>
        <w:t>.</w:t>
      </w:r>
    </w:p>
    <w:p w:rsidR="00C21369" w:rsidRDefault="00C21369" w:rsidP="00B73F9B">
      <w:pPr>
        <w:pStyle w:val="2"/>
        <w:shd w:val="clear" w:color="auto" w:fill="auto"/>
        <w:spacing w:line="360" w:lineRule="auto"/>
        <w:ind w:left="40" w:right="20" w:firstLine="700"/>
        <w:jc w:val="both"/>
      </w:pPr>
      <w:r>
        <w:rPr>
          <w:color w:val="000000"/>
        </w:rPr>
        <w:t>Существующие в ряде ВУЗов кафедры по горному праву не имеют фо</w:t>
      </w:r>
      <w:r>
        <w:rPr>
          <w:color w:val="000000"/>
        </w:rPr>
        <w:t>р</w:t>
      </w:r>
      <w:r>
        <w:rPr>
          <w:color w:val="000000"/>
        </w:rPr>
        <w:t>мальной возможности, готовя специалистов по этой дисциплине, получать с</w:t>
      </w:r>
      <w:r>
        <w:rPr>
          <w:color w:val="000000"/>
        </w:rPr>
        <w:t>о</w:t>
      </w:r>
      <w:r>
        <w:rPr>
          <w:color w:val="000000"/>
        </w:rPr>
        <w:t>ответствующие дипломы.</w:t>
      </w:r>
    </w:p>
    <w:p w:rsidR="000524F7" w:rsidRDefault="000524F7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в конце прошлого и начала нынешнего столетия высок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классная школа юристов, посвятивших себя проблемам изучения «горных отношений» и «горному праву» (Б.Д.Клюкин, Г.Е.Быстров, А.И.Перчик, М.Е.Певзнер, М.И.Клеандров и др.) фактически перестала функционировать. Их фундаментальные труды как никогда актуальны в настоящее время.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ществовавшая тесная связь юридической и горных наук заметно ослабла.</w:t>
      </w:r>
    </w:p>
    <w:p w:rsidR="00201F42" w:rsidRDefault="00C21369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новых кадров по горному праву потребует значительных усилий и времени, поэтому целесообразно Минобрнауке организовать</w:t>
      </w:r>
      <w:r w:rsidR="00B9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 при </w:t>
      </w:r>
      <w:r w:rsidR="00C43D5A">
        <w:rPr>
          <w:rFonts w:ascii="Times New Roman" w:hAnsi="Times New Roman" w:cs="Times New Roman"/>
          <w:sz w:val="28"/>
          <w:szCs w:val="28"/>
        </w:rPr>
        <w:t>МГЮА</w:t>
      </w:r>
      <w:r w:rsidR="00B964A3">
        <w:rPr>
          <w:rFonts w:ascii="Times New Roman" w:hAnsi="Times New Roman" w:cs="Times New Roman"/>
          <w:sz w:val="28"/>
          <w:szCs w:val="28"/>
        </w:rPr>
        <w:t>,</w:t>
      </w:r>
      <w:r w:rsidR="00C43D5A">
        <w:rPr>
          <w:rFonts w:ascii="Times New Roman" w:hAnsi="Times New Roman" w:cs="Times New Roman"/>
          <w:sz w:val="28"/>
          <w:szCs w:val="28"/>
        </w:rPr>
        <w:t xml:space="preserve"> курсы 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переподготовки юристов по горному праву, испол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зуя опыт и знания существующих специалистов и ученых, професси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нально знающих геологию и горное дело и достаточно грамотно разб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43D5A" w:rsidRPr="000524F7">
        <w:rPr>
          <w:rFonts w:ascii="Times New Roman" w:hAnsi="Times New Roman" w:cs="Times New Roman"/>
          <w:b/>
          <w:i/>
          <w:sz w:val="28"/>
          <w:szCs w:val="28"/>
        </w:rPr>
        <w:t>рающихся в основах права</w:t>
      </w:r>
      <w:r w:rsidR="00C43D5A">
        <w:rPr>
          <w:rFonts w:ascii="Times New Roman" w:hAnsi="Times New Roman" w:cs="Times New Roman"/>
          <w:sz w:val="28"/>
          <w:szCs w:val="28"/>
        </w:rPr>
        <w:t>.</w:t>
      </w:r>
    </w:p>
    <w:p w:rsidR="00C43D5A" w:rsidRDefault="00C43D5A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хочется выразить большую благодарность президенту геологического общества д.г.-м.н. В.П.Орлову за важную и ценную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тиву по воспитанию </w:t>
      </w:r>
      <w:r w:rsidR="000524F7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ых геологов.</w:t>
      </w:r>
    </w:p>
    <w:p w:rsidR="00C43D5A" w:rsidRDefault="00C43D5A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обязать горные компании по установленным квотам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на практику студентов по горным специальностям.</w:t>
      </w:r>
    </w:p>
    <w:p w:rsidR="00201F42" w:rsidRDefault="00201F42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D5A" w:rsidRPr="00C43D5A" w:rsidRDefault="00C43D5A" w:rsidP="00B73F9B">
      <w:pPr>
        <w:pStyle w:val="a4"/>
        <w:numPr>
          <w:ilvl w:val="0"/>
          <w:numId w:val="1"/>
        </w:numPr>
        <w:spacing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43D5A">
        <w:rPr>
          <w:rFonts w:ascii="Times New Roman" w:hAnsi="Times New Roman" w:cs="Times New Roman"/>
          <w:caps/>
          <w:sz w:val="28"/>
          <w:szCs w:val="28"/>
        </w:rPr>
        <w:t>О позиции органов государственной власти к пр</w:t>
      </w:r>
      <w:r w:rsidRPr="00C43D5A">
        <w:rPr>
          <w:rFonts w:ascii="Times New Roman" w:hAnsi="Times New Roman" w:cs="Times New Roman"/>
          <w:caps/>
          <w:sz w:val="28"/>
          <w:szCs w:val="28"/>
        </w:rPr>
        <w:t>о</w:t>
      </w:r>
      <w:r w:rsidRPr="00C43D5A">
        <w:rPr>
          <w:rFonts w:ascii="Times New Roman" w:hAnsi="Times New Roman" w:cs="Times New Roman"/>
          <w:caps/>
          <w:sz w:val="28"/>
          <w:szCs w:val="28"/>
        </w:rPr>
        <w:t>блеме принятия Горного кодекса России</w:t>
      </w:r>
    </w:p>
    <w:p w:rsidR="00C43D5A" w:rsidRDefault="00662803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вышеприведенные факты отрицательного отношения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РФ</w:t>
      </w:r>
      <w:r w:rsidR="00B9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МПРиЭ, Роснедр и некоторых других органов власти, нет особой необходимости более детально ее рассматривать.</w:t>
      </w:r>
    </w:p>
    <w:p w:rsidR="00662803" w:rsidRDefault="00662803" w:rsidP="00B73F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</w:t>
      </w:r>
      <w:r w:rsidR="00B9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целесообразным привести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доказательства</w:t>
      </w:r>
      <w:r w:rsidR="00B9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свидетельствующие о негативной позиции властных структур к развитию минерально-промышленного комплекса (МПК) страны. В их числе:</w:t>
      </w:r>
    </w:p>
    <w:p w:rsidR="00662803" w:rsidRDefault="00662803" w:rsidP="003B4741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524F7">
        <w:rPr>
          <w:rFonts w:ascii="Times New Roman" w:hAnsi="Times New Roman" w:cs="Times New Roman"/>
          <w:sz w:val="28"/>
          <w:szCs w:val="28"/>
        </w:rPr>
        <w:t xml:space="preserve">МПК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64A3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озвученных Президентом основных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правлениях </w:t>
      </w:r>
      <w:r w:rsidR="000524F7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государства на перспективу.</w:t>
      </w:r>
    </w:p>
    <w:p w:rsidR="00662803" w:rsidRDefault="00662803" w:rsidP="003B4741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Неубедительные и непродуманные преобразования структурных подразделений – комитетов – в Совете Федерации и в Гос. Думе РФ, когда проблемы природопользования, в т.ч. недропользования отодвинуты на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рой план (ликвидация Комитета </w:t>
      </w:r>
      <w:r w:rsidR="00B73F9B">
        <w:rPr>
          <w:rFonts w:ascii="Times New Roman" w:hAnsi="Times New Roman" w:cs="Times New Roman"/>
          <w:sz w:val="28"/>
          <w:szCs w:val="28"/>
        </w:rPr>
        <w:t xml:space="preserve">Совета Федерации </w:t>
      </w:r>
      <w:r>
        <w:rPr>
          <w:rFonts w:ascii="Times New Roman" w:hAnsi="Times New Roman" w:cs="Times New Roman"/>
          <w:sz w:val="28"/>
          <w:szCs w:val="28"/>
        </w:rPr>
        <w:t>по природопользованию и экологии</w:t>
      </w:r>
      <w:r w:rsidR="000524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передаче его функций в Комитет по аграрно-продовольственной политики и природопользованию, а в настоящее время планир</w:t>
      </w:r>
      <w:r w:rsidR="00B73F9B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4F7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</w:t>
      </w:r>
      <w:r w:rsidR="000524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МПК в Комитет по экономике; </w:t>
      </w:r>
      <w:r w:rsidR="00B168CE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объединение в один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 Гос.Думы РФ </w:t>
      </w:r>
      <w:r w:rsidR="00B73F9B">
        <w:rPr>
          <w:rFonts w:ascii="Times New Roman" w:hAnsi="Times New Roman" w:cs="Times New Roman"/>
          <w:sz w:val="28"/>
          <w:szCs w:val="28"/>
        </w:rPr>
        <w:t xml:space="preserve">проблем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68CE">
        <w:rPr>
          <w:rFonts w:ascii="Times New Roman" w:hAnsi="Times New Roman" w:cs="Times New Roman"/>
          <w:sz w:val="28"/>
          <w:szCs w:val="28"/>
        </w:rPr>
        <w:t>природным ресурсам</w:t>
      </w:r>
      <w:r w:rsidR="00B73F9B">
        <w:rPr>
          <w:rFonts w:ascii="Times New Roman" w:hAnsi="Times New Roman" w:cs="Times New Roman"/>
          <w:sz w:val="28"/>
          <w:szCs w:val="28"/>
        </w:rPr>
        <w:t>,</w:t>
      </w:r>
      <w:r w:rsidR="00B1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и </w:t>
      </w:r>
      <w:r w:rsidR="00B168CE">
        <w:rPr>
          <w:rFonts w:ascii="Times New Roman" w:hAnsi="Times New Roman" w:cs="Times New Roman"/>
          <w:sz w:val="28"/>
          <w:szCs w:val="28"/>
        </w:rPr>
        <w:t>земел</w:t>
      </w:r>
      <w:r w:rsidR="00B168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отношениям).</w:t>
      </w:r>
    </w:p>
    <w:p w:rsidR="001F63B3" w:rsidRDefault="00662803" w:rsidP="003B4741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B3">
        <w:rPr>
          <w:rFonts w:ascii="Times New Roman" w:hAnsi="Times New Roman" w:cs="Times New Roman"/>
          <w:sz w:val="28"/>
          <w:szCs w:val="28"/>
        </w:rPr>
        <w:t>Полное игнориров</w:t>
      </w:r>
      <w:r w:rsidR="001F63B3" w:rsidRPr="001F63B3">
        <w:rPr>
          <w:rFonts w:ascii="Times New Roman" w:hAnsi="Times New Roman" w:cs="Times New Roman"/>
          <w:sz w:val="28"/>
          <w:szCs w:val="28"/>
        </w:rPr>
        <w:t>ание МПРиЭ и подведомственны</w:t>
      </w:r>
      <w:r w:rsidR="00B168CE">
        <w:rPr>
          <w:rFonts w:ascii="Times New Roman" w:hAnsi="Times New Roman" w:cs="Times New Roman"/>
          <w:sz w:val="28"/>
          <w:szCs w:val="28"/>
        </w:rPr>
        <w:t>х</w:t>
      </w:r>
      <w:r w:rsidR="001F63B3" w:rsidRPr="001F63B3">
        <w:rPr>
          <w:rFonts w:ascii="Times New Roman" w:hAnsi="Times New Roman" w:cs="Times New Roman"/>
          <w:sz w:val="28"/>
          <w:szCs w:val="28"/>
        </w:rPr>
        <w:t xml:space="preserve"> е</w:t>
      </w:r>
      <w:r w:rsidRPr="001F63B3">
        <w:rPr>
          <w:rFonts w:ascii="Times New Roman" w:hAnsi="Times New Roman" w:cs="Times New Roman"/>
          <w:sz w:val="28"/>
          <w:szCs w:val="28"/>
        </w:rPr>
        <w:t>му  орган</w:t>
      </w:r>
      <w:r w:rsidRPr="001F63B3">
        <w:rPr>
          <w:rFonts w:ascii="Times New Roman" w:hAnsi="Times New Roman" w:cs="Times New Roman"/>
          <w:sz w:val="28"/>
          <w:szCs w:val="28"/>
        </w:rPr>
        <w:t>и</w:t>
      </w:r>
      <w:r w:rsidRPr="001F63B3">
        <w:rPr>
          <w:rFonts w:ascii="Times New Roman" w:hAnsi="Times New Roman" w:cs="Times New Roman"/>
          <w:sz w:val="28"/>
          <w:szCs w:val="28"/>
        </w:rPr>
        <w:t>заци</w:t>
      </w:r>
      <w:r w:rsidR="00B168CE">
        <w:rPr>
          <w:rFonts w:ascii="Times New Roman" w:hAnsi="Times New Roman" w:cs="Times New Roman"/>
          <w:sz w:val="28"/>
          <w:szCs w:val="28"/>
        </w:rPr>
        <w:t>й</w:t>
      </w:r>
      <w:r w:rsidRPr="001F63B3">
        <w:rPr>
          <w:rFonts w:ascii="Times New Roman" w:hAnsi="Times New Roman" w:cs="Times New Roman"/>
          <w:sz w:val="28"/>
          <w:szCs w:val="28"/>
        </w:rPr>
        <w:t xml:space="preserve"> (Роснедр, ВИМС - ЦКР) рекомендаций Гос.Думы РФ, Совета Федер</w:t>
      </w:r>
      <w:r w:rsidRPr="001F63B3">
        <w:rPr>
          <w:rFonts w:ascii="Times New Roman" w:hAnsi="Times New Roman" w:cs="Times New Roman"/>
          <w:sz w:val="28"/>
          <w:szCs w:val="28"/>
        </w:rPr>
        <w:t>а</w:t>
      </w:r>
      <w:r w:rsidRPr="001F63B3">
        <w:rPr>
          <w:rFonts w:ascii="Times New Roman" w:hAnsi="Times New Roman" w:cs="Times New Roman"/>
          <w:sz w:val="28"/>
          <w:szCs w:val="28"/>
        </w:rPr>
        <w:t>ции</w:t>
      </w:r>
      <w:r w:rsidR="001F63B3" w:rsidRPr="001F63B3">
        <w:rPr>
          <w:rFonts w:ascii="Times New Roman" w:hAnsi="Times New Roman" w:cs="Times New Roman"/>
          <w:sz w:val="28"/>
          <w:szCs w:val="28"/>
        </w:rPr>
        <w:t xml:space="preserve"> и предложений о совместной научно-методической деятельности со сп</w:t>
      </w:r>
      <w:r w:rsidR="001F63B3" w:rsidRPr="001F63B3">
        <w:rPr>
          <w:rFonts w:ascii="Times New Roman" w:hAnsi="Times New Roman" w:cs="Times New Roman"/>
          <w:sz w:val="28"/>
          <w:szCs w:val="28"/>
        </w:rPr>
        <w:t>е</w:t>
      </w:r>
      <w:r w:rsidR="001F63B3" w:rsidRPr="001F63B3">
        <w:rPr>
          <w:rFonts w:ascii="Times New Roman" w:hAnsi="Times New Roman" w:cs="Times New Roman"/>
          <w:sz w:val="28"/>
          <w:szCs w:val="28"/>
        </w:rPr>
        <w:t>циалистами ОНЗ РАН, в частности с ИПКОНом</w:t>
      </w:r>
      <w:r w:rsidR="001F63B3">
        <w:rPr>
          <w:rFonts w:ascii="Times New Roman" w:hAnsi="Times New Roman" w:cs="Times New Roman"/>
          <w:sz w:val="28"/>
          <w:szCs w:val="28"/>
        </w:rPr>
        <w:t>.</w:t>
      </w:r>
    </w:p>
    <w:p w:rsidR="001F63B3" w:rsidRDefault="001F63B3" w:rsidP="003B47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такого утверждения следует привести конкретные примеры:</w:t>
      </w:r>
    </w:p>
    <w:p w:rsidR="001F63B3" w:rsidRDefault="001F63B3" w:rsidP="00B73F9B">
      <w:pPr>
        <w:pStyle w:val="a4"/>
        <w:numPr>
          <w:ilvl w:val="0"/>
          <w:numId w:val="1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«Рекомендациям» Комитета Совета Федерации по аграрно-продовольственной политики и природопользованию, принятым на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«круглого стола» в ноябре 2014г. вопреки официальному заявлению бывшего первого зам. министра Храмова о том, что им (МПРиЭ) не нужен закон </w:t>
      </w:r>
      <w:r w:rsidR="00B73F9B">
        <w:rPr>
          <w:rFonts w:ascii="Times New Roman" w:hAnsi="Times New Roman" w:cs="Times New Roman"/>
          <w:sz w:val="28"/>
          <w:szCs w:val="28"/>
        </w:rPr>
        <w:t xml:space="preserve">«О геологическом изучении недр», </w:t>
      </w:r>
      <w:r w:rsidR="00B168CE">
        <w:rPr>
          <w:rFonts w:ascii="Times New Roman" w:hAnsi="Times New Roman" w:cs="Times New Roman"/>
          <w:sz w:val="28"/>
          <w:szCs w:val="28"/>
        </w:rPr>
        <w:t>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Академии горных наук и Российскому геологическому обществу подготовить концепцию</w:t>
      </w:r>
      <w:r w:rsidR="00B73F9B">
        <w:rPr>
          <w:rFonts w:ascii="Times New Roman" w:hAnsi="Times New Roman" w:cs="Times New Roman"/>
          <w:sz w:val="28"/>
          <w:szCs w:val="28"/>
        </w:rPr>
        <w:t xml:space="preserve"> так</w:t>
      </w:r>
      <w:r w:rsidR="00B73F9B">
        <w:rPr>
          <w:rFonts w:ascii="Times New Roman" w:hAnsi="Times New Roman" w:cs="Times New Roman"/>
          <w:sz w:val="28"/>
          <w:szCs w:val="28"/>
        </w:rPr>
        <w:t>о</w:t>
      </w:r>
      <w:r w:rsidR="00B73F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законопроекта. Специалисты и научные сотрудники Экспертно-консультативного совета АГН подготовили на общественных началах не только концепцию законопроекта, но </w:t>
      </w:r>
      <w:r w:rsidR="00B168CE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пояснительную записку и его 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рупненную структуру (см. работу «Законодательное обеспечение геологич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отрасли России». М.</w:t>
      </w:r>
      <w:r w:rsidR="00211B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Изд. ИПКОН РАН. 2015. – 96с.) Министерство положило эту работу на полку. Упомянутый Комитет на своем заседании в 2016 рекомендовал уже МПРиЭ разработать в 2017г. пока лишь «конце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цию». Однако на пленарном заседании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-го Всероссийского форума недр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пользователей, проходившем 23 ноября с.г. в актовом зале МПРиЭ</w:t>
      </w:r>
      <w:r w:rsidR="00B16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ставитель на вопрос </w:t>
      </w:r>
      <w:r w:rsidR="00B168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степени готовности такой концепции дал отрицател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ный ответ, равно как и </w:t>
      </w:r>
      <w:r w:rsidR="00B168C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целесообразност</w:t>
      </w:r>
      <w:r w:rsidR="00B168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переработки ФЗ «О недрах».</w:t>
      </w:r>
    </w:p>
    <w:p w:rsidR="00211B4E" w:rsidRDefault="00211B4E" w:rsidP="00B73F9B">
      <w:pPr>
        <w:pStyle w:val="a4"/>
        <w:numPr>
          <w:ilvl w:val="0"/>
          <w:numId w:val="1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Заслуживает </w:t>
      </w:r>
      <w:r w:rsidR="00B168CE"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Times New Roman" w:hAnsi="Times New Roman" w:cs="Times New Roman"/>
          <w:sz w:val="28"/>
          <w:szCs w:val="28"/>
        </w:rPr>
        <w:t>пристального внимания прозвучавшая на этом же пленарном заседании точка зрения Института законодательства и сравн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правоведения при Правительстве РФ</w:t>
      </w:r>
      <w:r w:rsidR="00CD1289">
        <w:rPr>
          <w:rFonts w:ascii="Times New Roman" w:hAnsi="Times New Roman" w:cs="Times New Roman"/>
          <w:sz w:val="28"/>
          <w:szCs w:val="28"/>
        </w:rPr>
        <w:t xml:space="preserve">. Его представитель озвучила доклад первого заместителя директора Института д.ю.н. Капустина А.Я. на </w:t>
      </w:r>
      <w:r w:rsidR="00CD1289">
        <w:rPr>
          <w:rFonts w:ascii="Times New Roman" w:hAnsi="Times New Roman" w:cs="Times New Roman"/>
          <w:sz w:val="28"/>
          <w:szCs w:val="28"/>
        </w:rPr>
        <w:lastRenderedPageBreak/>
        <w:t xml:space="preserve">тему </w:t>
      </w:r>
      <w:r w:rsidR="00B73F9B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D1289">
        <w:rPr>
          <w:rFonts w:ascii="Times New Roman" w:hAnsi="Times New Roman" w:cs="Times New Roman"/>
          <w:sz w:val="28"/>
          <w:szCs w:val="28"/>
        </w:rPr>
        <w:t>«</w:t>
      </w:r>
      <w:r w:rsidR="00B73F9B">
        <w:rPr>
          <w:rFonts w:ascii="Times New Roman" w:hAnsi="Times New Roman" w:cs="Times New Roman"/>
          <w:sz w:val="28"/>
          <w:szCs w:val="28"/>
        </w:rPr>
        <w:t>О</w:t>
      </w:r>
      <w:r w:rsidR="00CD1289">
        <w:rPr>
          <w:rFonts w:ascii="Times New Roman" w:hAnsi="Times New Roman" w:cs="Times New Roman"/>
          <w:sz w:val="28"/>
          <w:szCs w:val="28"/>
        </w:rPr>
        <w:t xml:space="preserve"> недрах РФ</w:t>
      </w:r>
      <w:r w:rsidR="00B73F9B">
        <w:rPr>
          <w:rFonts w:ascii="Times New Roman" w:hAnsi="Times New Roman" w:cs="Times New Roman"/>
          <w:sz w:val="28"/>
          <w:szCs w:val="28"/>
        </w:rPr>
        <w:t>»</w:t>
      </w:r>
      <w:r w:rsidR="00CD1289">
        <w:rPr>
          <w:rFonts w:ascii="Times New Roman" w:hAnsi="Times New Roman" w:cs="Times New Roman"/>
          <w:sz w:val="28"/>
          <w:szCs w:val="28"/>
        </w:rPr>
        <w:t>: концептуальная оценка состояния и перспектив развития». В докладе отмечаются некоторые недостатки ФЗ «О недрах» и высказан прогноз о том, что в ближайшей и средней перспективе на основе изучен</w:t>
      </w:r>
      <w:r w:rsidR="00B168CE">
        <w:rPr>
          <w:rFonts w:ascii="Times New Roman" w:hAnsi="Times New Roman" w:cs="Times New Roman"/>
          <w:sz w:val="28"/>
          <w:szCs w:val="28"/>
        </w:rPr>
        <w:t xml:space="preserve">ных ими </w:t>
      </w:r>
      <w:r w:rsidR="00CD1289">
        <w:rPr>
          <w:rFonts w:ascii="Times New Roman" w:hAnsi="Times New Roman" w:cs="Times New Roman"/>
          <w:sz w:val="28"/>
          <w:szCs w:val="28"/>
        </w:rPr>
        <w:t xml:space="preserve"> 20 законопроектов существенных изменений горного зак</w:t>
      </w:r>
      <w:r w:rsidR="00CD1289">
        <w:rPr>
          <w:rFonts w:ascii="Times New Roman" w:hAnsi="Times New Roman" w:cs="Times New Roman"/>
          <w:sz w:val="28"/>
          <w:szCs w:val="28"/>
        </w:rPr>
        <w:t>о</w:t>
      </w:r>
      <w:r w:rsidR="00CD1289">
        <w:rPr>
          <w:rFonts w:ascii="Times New Roman" w:hAnsi="Times New Roman" w:cs="Times New Roman"/>
          <w:sz w:val="28"/>
          <w:szCs w:val="28"/>
        </w:rPr>
        <w:t>нодательства</w:t>
      </w:r>
      <w:r w:rsidR="00B168CE" w:rsidRPr="00B168CE">
        <w:rPr>
          <w:rFonts w:ascii="Times New Roman" w:hAnsi="Times New Roman" w:cs="Times New Roman"/>
          <w:sz w:val="28"/>
          <w:szCs w:val="28"/>
        </w:rPr>
        <w:t xml:space="preserve"> </w:t>
      </w:r>
      <w:r w:rsidR="00B168CE">
        <w:rPr>
          <w:rFonts w:ascii="Times New Roman" w:hAnsi="Times New Roman" w:cs="Times New Roman"/>
          <w:sz w:val="28"/>
          <w:szCs w:val="28"/>
        </w:rPr>
        <w:t>не ожидается</w:t>
      </w:r>
      <w:r w:rsidR="00CD1289">
        <w:rPr>
          <w:rFonts w:ascii="Times New Roman" w:hAnsi="Times New Roman" w:cs="Times New Roman"/>
          <w:sz w:val="28"/>
          <w:szCs w:val="28"/>
        </w:rPr>
        <w:t xml:space="preserve">. Наиболее значимым является трактовка названия существующего ФЗ «О недрах», как 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базового кодифицированного типа з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кона</w:t>
      </w:r>
      <w:r w:rsidR="00CD1289">
        <w:rPr>
          <w:rFonts w:ascii="Times New Roman" w:hAnsi="Times New Roman" w:cs="Times New Roman"/>
          <w:sz w:val="28"/>
          <w:szCs w:val="28"/>
        </w:rPr>
        <w:t xml:space="preserve">. Учитывая тот факт, что такой </w:t>
      </w:r>
      <w:r w:rsidR="00B168CE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CD1289">
        <w:rPr>
          <w:rFonts w:ascii="Times New Roman" w:hAnsi="Times New Roman" w:cs="Times New Roman"/>
          <w:sz w:val="28"/>
          <w:szCs w:val="28"/>
        </w:rPr>
        <w:t xml:space="preserve">термин, вводится руководством Института, возникает естественное предположение о том, что 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взамен пре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лагаемого горно-геологической общественностью Горного кодекса, в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дется работа по приравниванию ФЗ «О недрах» </w:t>
      </w:r>
      <w:r w:rsidR="00B73F9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кодифицированн</w:t>
      </w:r>
      <w:r w:rsidR="00B73F9B">
        <w:rPr>
          <w:rFonts w:ascii="Times New Roman" w:hAnsi="Times New Roman" w:cs="Times New Roman"/>
          <w:b/>
          <w:sz w:val="28"/>
          <w:szCs w:val="28"/>
          <w:u w:val="single"/>
        </w:rPr>
        <w:t>ому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</w:t>
      </w:r>
      <w:r w:rsidR="00B73F9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CD1289" w:rsidRPr="00B168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другим названием, т.е. приравнять его к понятию кодекс</w:t>
      </w:r>
      <w:r w:rsidR="00CD1289">
        <w:rPr>
          <w:rFonts w:ascii="Times New Roman" w:hAnsi="Times New Roman" w:cs="Times New Roman"/>
          <w:sz w:val="28"/>
          <w:szCs w:val="28"/>
        </w:rPr>
        <w:t>.</w:t>
      </w:r>
    </w:p>
    <w:p w:rsidR="00CD1289" w:rsidRPr="00FC5CD7" w:rsidRDefault="00CD1289" w:rsidP="00B73F9B">
      <w:pPr>
        <w:pStyle w:val="a4"/>
        <w:numPr>
          <w:ilvl w:val="0"/>
          <w:numId w:val="1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также отметить, что МПРиЭ игнорируют 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«Рекомендации» Федерального собрания, но и предложения </w:t>
      </w:r>
      <w:r w:rsidR="00B73F9B">
        <w:rPr>
          <w:rFonts w:ascii="Times New Roman" w:hAnsi="Times New Roman" w:cs="Times New Roman"/>
          <w:sz w:val="28"/>
          <w:szCs w:val="28"/>
        </w:rPr>
        <w:t xml:space="preserve">ИПКОН РАН </w:t>
      </w:r>
      <w:r>
        <w:rPr>
          <w:rFonts w:ascii="Times New Roman" w:hAnsi="Times New Roman" w:cs="Times New Roman"/>
          <w:sz w:val="28"/>
          <w:szCs w:val="28"/>
        </w:rPr>
        <w:t>о совместном выполнении НИР, в том числе и по правовым вопросам.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глядным примером служит наш запрос в МПРиЭ, инициированный через Минюст РФ, о совершенствовани</w:t>
      </w:r>
      <w:r w:rsidR="00B16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статс-секретарь зам.министра С.Ю.Радченко сообщила: (письмо от 27.04.2015 за №06-08-35/</w:t>
      </w:r>
      <w:r w:rsidR="0047702A">
        <w:rPr>
          <w:rFonts w:ascii="Times New Roman" w:hAnsi="Times New Roman" w:cs="Times New Roman"/>
          <w:sz w:val="28"/>
          <w:szCs w:val="28"/>
        </w:rPr>
        <w:t>10072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2C64">
        <w:rPr>
          <w:rFonts w:ascii="Times New Roman" w:hAnsi="Times New Roman" w:cs="Times New Roman"/>
          <w:sz w:val="28"/>
          <w:szCs w:val="28"/>
        </w:rPr>
        <w:t>:</w:t>
      </w:r>
      <w:r w:rsidR="0047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D7" w:rsidRDefault="00B168CE" w:rsidP="00B73F9B">
      <w:pPr>
        <w:pStyle w:val="3"/>
        <w:numPr>
          <w:ilvl w:val="0"/>
          <w:numId w:val="16"/>
        </w:numPr>
        <w:shd w:val="clear" w:color="auto" w:fill="auto"/>
        <w:spacing w:after="0" w:line="360" w:lineRule="auto"/>
        <w:ind w:left="0" w:firstLine="709"/>
        <w:jc w:val="left"/>
      </w:pPr>
      <w:r>
        <w:t>о</w:t>
      </w:r>
      <w:r w:rsidR="00FC5CD7">
        <w:t xml:space="preserve"> Горном кодексе РФ и Своде институциональных законов. «Да</w:t>
      </w:r>
      <w:r w:rsidR="00FC5CD7">
        <w:t>н</w:t>
      </w:r>
      <w:r w:rsidR="00FC5CD7">
        <w:t>ный закон (речь идет о ФЗ «О недрах») содержит правовые и экономические о</w:t>
      </w:r>
      <w:r w:rsidR="00FC5CD7">
        <w:t>с</w:t>
      </w:r>
      <w:r w:rsidR="00FC5CD7">
        <w:t xml:space="preserve">новы комплексного рационального использования и охраны недр, </w:t>
      </w:r>
      <w:r w:rsidR="00FC5CD7">
        <w:rPr>
          <w:rStyle w:val="ae"/>
        </w:rPr>
        <w:t xml:space="preserve">обеспечивает защиту интересов государства </w:t>
      </w:r>
      <w:r w:rsidR="00FC5CD7" w:rsidRPr="00B168CE">
        <w:rPr>
          <w:b/>
        </w:rPr>
        <w:t>и граждан Российской Федерации, а также</w:t>
      </w:r>
      <w:r w:rsidR="00FC5CD7">
        <w:t xml:space="preserve"> </w:t>
      </w:r>
      <w:r w:rsidR="00FC5CD7">
        <w:rPr>
          <w:rStyle w:val="ae"/>
        </w:rPr>
        <w:t>прав пользователей недр»</w:t>
      </w:r>
      <w:r>
        <w:rPr>
          <w:rStyle w:val="ae"/>
        </w:rPr>
        <w:t>;</w:t>
      </w:r>
    </w:p>
    <w:p w:rsidR="00FC5CD7" w:rsidRDefault="00B168CE" w:rsidP="00B73F9B">
      <w:pPr>
        <w:pStyle w:val="3"/>
        <w:numPr>
          <w:ilvl w:val="0"/>
          <w:numId w:val="16"/>
        </w:numPr>
        <w:shd w:val="clear" w:color="auto" w:fill="auto"/>
        <w:spacing w:after="0" w:line="360" w:lineRule="auto"/>
        <w:ind w:left="0" w:right="360" w:firstLine="709"/>
        <w:jc w:val="both"/>
      </w:pPr>
      <w:r>
        <w:t>в</w:t>
      </w:r>
      <w:r w:rsidR="00FC5CD7">
        <w:t xml:space="preserve">опросы, связанные с осуществлением геологического изучения недр, государственного надзора за геологическим изучением, рациональным использованием и охраной недр, а также с предоставлением </w:t>
      </w:r>
      <w:r w:rsidR="00FC5CD7">
        <w:rPr>
          <w:rStyle w:val="ae"/>
        </w:rPr>
        <w:t>права польз</w:t>
      </w:r>
      <w:r w:rsidR="00FC5CD7">
        <w:rPr>
          <w:rStyle w:val="ae"/>
        </w:rPr>
        <w:t>о</w:t>
      </w:r>
      <w:r w:rsidR="00FC5CD7">
        <w:rPr>
          <w:rStyle w:val="ae"/>
        </w:rPr>
        <w:t xml:space="preserve">вания недрами, </w:t>
      </w:r>
      <w:r w:rsidR="00FC5CD7">
        <w:t>урегулированы законом о недрах и принятыми в его реал</w:t>
      </w:r>
      <w:r w:rsidR="00FC5CD7">
        <w:t>и</w:t>
      </w:r>
      <w:r w:rsidR="00FC5CD7">
        <w:t>заци</w:t>
      </w:r>
      <w:r>
        <w:t>и</w:t>
      </w:r>
      <w:r w:rsidR="00FC5CD7">
        <w:t xml:space="preserve"> нормативными правовыми актами, Федеральным законом </w:t>
      </w:r>
      <w:r w:rsidR="00FC5CD7">
        <w:rPr>
          <w:rStyle w:val="ae"/>
        </w:rPr>
        <w:t>«О защите прав юридических лиц и индивидуальных предпринимателей при ос</w:t>
      </w:r>
      <w:r w:rsidR="00FC5CD7">
        <w:rPr>
          <w:rStyle w:val="ae"/>
        </w:rPr>
        <w:t>у</w:t>
      </w:r>
      <w:r w:rsidR="00FC5CD7">
        <w:rPr>
          <w:rStyle w:val="ae"/>
        </w:rPr>
        <w:t xml:space="preserve">ществлении государственного контроля (надзора) и муниципального </w:t>
      </w:r>
      <w:r w:rsidR="00FC5CD7">
        <w:rPr>
          <w:rStyle w:val="ae"/>
        </w:rPr>
        <w:lastRenderedPageBreak/>
        <w:t>контроля»</w:t>
      </w:r>
      <w:r>
        <w:rPr>
          <w:rStyle w:val="ae"/>
        </w:rPr>
        <w:t>;</w:t>
      </w:r>
    </w:p>
    <w:p w:rsidR="00FC5CD7" w:rsidRDefault="00FC5CD7" w:rsidP="00B73F9B">
      <w:pPr>
        <w:pStyle w:val="3"/>
        <w:numPr>
          <w:ilvl w:val="0"/>
          <w:numId w:val="16"/>
        </w:numPr>
        <w:shd w:val="clear" w:color="auto" w:fill="auto"/>
        <w:spacing w:after="0" w:line="360" w:lineRule="auto"/>
        <w:ind w:left="0" w:right="360" w:firstLine="709"/>
        <w:jc w:val="both"/>
      </w:pPr>
      <w:r>
        <w:rPr>
          <w:rStyle w:val="3pt"/>
        </w:rPr>
        <w:t>«...</w:t>
      </w:r>
      <w:r>
        <w:rPr>
          <w:rStyle w:val="ae"/>
        </w:rPr>
        <w:t xml:space="preserve"> общие принципы </w:t>
      </w:r>
      <w:r>
        <w:t xml:space="preserve">налогообложения и сборов в Российской Федерации, а также </w:t>
      </w:r>
      <w:r>
        <w:rPr>
          <w:rStyle w:val="ae"/>
        </w:rPr>
        <w:t xml:space="preserve">система налогов </w:t>
      </w:r>
      <w:r>
        <w:t>и сборов установлены законодательс</w:t>
      </w:r>
      <w:r>
        <w:t>т</w:t>
      </w:r>
      <w:r>
        <w:t>вом Российско</w:t>
      </w:r>
      <w:r w:rsidR="00B168CE">
        <w:t>й Федерации о налогах и сборах»;</w:t>
      </w:r>
    </w:p>
    <w:p w:rsidR="00FC5CD7" w:rsidRDefault="00B168CE" w:rsidP="00B73F9B">
      <w:pPr>
        <w:pStyle w:val="21"/>
        <w:numPr>
          <w:ilvl w:val="0"/>
          <w:numId w:val="16"/>
        </w:numPr>
        <w:shd w:val="clear" w:color="auto" w:fill="auto"/>
        <w:tabs>
          <w:tab w:val="left" w:pos="1886"/>
          <w:tab w:val="left" w:pos="3268"/>
        </w:tabs>
        <w:spacing w:line="360" w:lineRule="auto"/>
        <w:ind w:left="0" w:firstLine="709"/>
      </w:pPr>
      <w:r>
        <w:rPr>
          <w:rStyle w:val="22"/>
          <w:rFonts w:eastAsiaTheme="minorEastAsia"/>
        </w:rPr>
        <w:t>«…</w:t>
      </w:r>
      <w:r w:rsidR="00FC5CD7" w:rsidRPr="00FC5CD7">
        <w:rPr>
          <w:rStyle w:val="22"/>
          <w:rFonts w:eastAsiaTheme="minorEastAsia"/>
        </w:rPr>
        <w:t xml:space="preserve"> </w:t>
      </w:r>
      <w:r>
        <w:rPr>
          <w:rStyle w:val="22"/>
          <w:rFonts w:eastAsiaTheme="minorEastAsia"/>
        </w:rPr>
        <w:t>отношения</w:t>
      </w:r>
      <w:r w:rsidR="00FC5CD7" w:rsidRPr="00FC5CD7">
        <w:rPr>
          <w:rStyle w:val="22"/>
          <w:rFonts w:eastAsiaTheme="minorEastAsia"/>
        </w:rPr>
        <w:t xml:space="preserve"> </w:t>
      </w:r>
      <w:r w:rsidR="00FC5CD7" w:rsidRPr="00FC5CD7">
        <w:rPr>
          <w:rStyle w:val="22"/>
          <w:rFonts w:eastAsiaTheme="minorEastAsia"/>
          <w:b/>
          <w:bCs/>
        </w:rPr>
        <w:t xml:space="preserve">в сфере </w:t>
      </w:r>
      <w:r w:rsidR="00FC5CD7">
        <w:rPr>
          <w:color w:val="000000"/>
        </w:rPr>
        <w:t xml:space="preserve">развития малого и среднего </w:t>
      </w:r>
      <w:r w:rsidR="00FC5CD7">
        <w:rPr>
          <w:rStyle w:val="ae"/>
        </w:rPr>
        <w:t>предпр</w:t>
      </w:r>
      <w:r w:rsidR="00FC5CD7">
        <w:rPr>
          <w:rStyle w:val="ae"/>
        </w:rPr>
        <w:t>и</w:t>
      </w:r>
      <w:r w:rsidR="00FC5CD7">
        <w:rPr>
          <w:rStyle w:val="ae"/>
        </w:rPr>
        <w:t xml:space="preserve">нимательства урегулированы </w:t>
      </w:r>
      <w:r w:rsidR="00FC5CD7">
        <w:rPr>
          <w:color w:val="000000"/>
        </w:rPr>
        <w:t>в рамках Федерального закона «О развитии малого и среднего предпринимательства в Российской Федерации».</w:t>
      </w:r>
    </w:p>
    <w:p w:rsidR="00FC5CD7" w:rsidRDefault="00FC5CD7" w:rsidP="00B73F9B">
      <w:pPr>
        <w:pStyle w:val="3"/>
        <w:shd w:val="clear" w:color="auto" w:fill="auto"/>
        <w:tabs>
          <w:tab w:val="center" w:pos="2747"/>
          <w:tab w:val="left" w:pos="3885"/>
        </w:tabs>
        <w:spacing w:after="0" w:line="360" w:lineRule="auto"/>
        <w:ind w:right="-1" w:firstLine="1069"/>
        <w:jc w:val="both"/>
      </w:pPr>
      <w:r w:rsidRPr="00B168CE">
        <w:rPr>
          <w:b/>
        </w:rPr>
        <w:t>Предложение ИПКОН РАН о разработке Горного кодекса РФ и вышеперечисле</w:t>
      </w:r>
      <w:r w:rsidRPr="00B168CE">
        <w:rPr>
          <w:rStyle w:val="1"/>
          <w:b/>
          <w:u w:val="none"/>
        </w:rPr>
        <w:t>нных законов не поддерживается</w:t>
      </w:r>
      <w:r>
        <w:t>.</w:t>
      </w:r>
    </w:p>
    <w:p w:rsidR="00FC5CD7" w:rsidRDefault="00FC5CD7" w:rsidP="00B73F9B">
      <w:pPr>
        <w:pStyle w:val="3"/>
        <w:shd w:val="clear" w:color="auto" w:fill="auto"/>
        <w:tabs>
          <w:tab w:val="center" w:pos="2747"/>
          <w:tab w:val="left" w:pos="3885"/>
        </w:tabs>
        <w:spacing w:after="0" w:line="360" w:lineRule="auto"/>
        <w:ind w:right="-1" w:firstLine="1069"/>
        <w:jc w:val="both"/>
      </w:pPr>
      <w:r>
        <w:t>Предложение ИПКОН РАН о внесении изменений в действующее з</w:t>
      </w:r>
      <w:r>
        <w:t>а</w:t>
      </w:r>
      <w:r>
        <w:t xml:space="preserve">конодательство в части дополнения </w:t>
      </w:r>
      <w:r>
        <w:rPr>
          <w:rStyle w:val="ae"/>
        </w:rPr>
        <w:t xml:space="preserve">устава юридического </w:t>
      </w:r>
      <w:r>
        <w:t>лица - недропольз</w:t>
      </w:r>
      <w:r>
        <w:t>о</w:t>
      </w:r>
      <w:r>
        <w:t xml:space="preserve">вателя сведениями </w:t>
      </w:r>
      <w:r>
        <w:rPr>
          <w:rStyle w:val="ae"/>
        </w:rPr>
        <w:t xml:space="preserve">о величине стоимостной оценки полезных ископаемых не поддерживается, хотя </w:t>
      </w:r>
      <w:r>
        <w:t xml:space="preserve">вопрос </w:t>
      </w:r>
      <w:r>
        <w:rPr>
          <w:rStyle w:val="ae"/>
        </w:rPr>
        <w:t xml:space="preserve">об учете </w:t>
      </w:r>
      <w:r>
        <w:t xml:space="preserve">природных ресурсов </w:t>
      </w:r>
      <w:r>
        <w:rPr>
          <w:rStyle w:val="ae"/>
        </w:rPr>
        <w:t>в денежном в</w:t>
      </w:r>
      <w:r>
        <w:rPr>
          <w:rStyle w:val="ae"/>
        </w:rPr>
        <w:t>ы</w:t>
      </w:r>
      <w:r>
        <w:rPr>
          <w:rStyle w:val="ae"/>
        </w:rPr>
        <w:t xml:space="preserve">ражении </w:t>
      </w:r>
      <w:r>
        <w:t>актуален. Ведется работа. В</w:t>
      </w:r>
      <w:r w:rsidR="00B168CE">
        <w:t>о</w:t>
      </w:r>
      <w:r>
        <w:t xml:space="preserve"> исполнении Распоряжения Правительс</w:t>
      </w:r>
      <w:r>
        <w:t>т</w:t>
      </w:r>
      <w:r>
        <w:t xml:space="preserve">ва РФ от 12.10.2012 №1911-р МПР осуществляет подготовку </w:t>
      </w:r>
      <w:r>
        <w:rPr>
          <w:rStyle w:val="ae"/>
        </w:rPr>
        <w:t>прикладных м</w:t>
      </w:r>
      <w:r>
        <w:rPr>
          <w:rStyle w:val="ae"/>
        </w:rPr>
        <w:t>е</w:t>
      </w:r>
      <w:r>
        <w:rPr>
          <w:rStyle w:val="ae"/>
        </w:rPr>
        <w:t>тодик оценки рыночной стоимости природных ресурсов.</w:t>
      </w:r>
    </w:p>
    <w:p w:rsidR="00FC5CD7" w:rsidRDefault="00FC5CD7" w:rsidP="00B73F9B">
      <w:pPr>
        <w:pStyle w:val="a4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пример связан с вежливым отказом Роснедр на наше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ложение готовить методические документы по «Правилам проектирования разработки месторождения твердых полезных ископаемых (ТПИ)», </w:t>
      </w:r>
      <w:r w:rsidR="00B168CE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шим Институтом созданы основы проектирования и освоения ТПИ, а также «Правил</w:t>
      </w:r>
      <w:r w:rsidR="00B73F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охраны недр», </w:t>
      </w:r>
      <w:r w:rsidR="00B168CE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8CE">
        <w:rPr>
          <w:rFonts w:ascii="Times New Roman" w:hAnsi="Times New Roman" w:cs="Times New Roman"/>
          <w:sz w:val="28"/>
          <w:szCs w:val="28"/>
        </w:rPr>
        <w:t>их подготовка</w:t>
      </w:r>
      <w:r w:rsidR="00785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 w:rsidR="00785C3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785C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полнялась </w:t>
      </w:r>
      <w:r w:rsidR="00785C36">
        <w:rPr>
          <w:rFonts w:ascii="Times New Roman" w:hAnsi="Times New Roman" w:cs="Times New Roman"/>
          <w:sz w:val="28"/>
          <w:szCs w:val="28"/>
        </w:rPr>
        <w:t>под нашим руководством и при непосредственном участии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CD7" w:rsidRPr="003B4741" w:rsidRDefault="00785C36" w:rsidP="00B73F9B">
      <w:pPr>
        <w:pStyle w:val="a4"/>
        <w:spacing w:after="0" w:line="360" w:lineRule="auto"/>
        <w:ind w:left="0" w:firstLine="106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474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C5CD7" w:rsidRPr="003B4741">
        <w:rPr>
          <w:rFonts w:ascii="Times New Roman" w:hAnsi="Times New Roman" w:cs="Times New Roman"/>
          <w:spacing w:val="-2"/>
          <w:sz w:val="28"/>
          <w:szCs w:val="28"/>
        </w:rPr>
        <w:t>ышеприведенные примеры наших взаимоотношений с МПРиЭ и Роснедрами носят относительно частный характер в сравнении с общей оце</w:t>
      </w:r>
      <w:r w:rsidR="00FC5CD7" w:rsidRPr="003B474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C5CD7"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кой деятельности органов государственной власти в сфере управления МПК, </w:t>
      </w:r>
      <w:r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но </w:t>
      </w:r>
      <w:r w:rsidR="00FC5CD7"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они отражают достаточно четкую тенденцию </w:t>
      </w:r>
      <w:r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совершенствования 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>госуда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>ственного управления МПК совершенно самостоятельно</w:t>
      </w:r>
      <w:r w:rsidRPr="003B474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 без участия ученых и специалистов</w:t>
      </w:r>
      <w:r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, в т.ч. 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 ОНЗ РАН</w:t>
      </w:r>
      <w:r w:rsidRPr="003B474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 xml:space="preserve"> в выполнении общих проблем результати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A043C3" w:rsidRPr="003B4741">
        <w:rPr>
          <w:rFonts w:ascii="Times New Roman" w:hAnsi="Times New Roman" w:cs="Times New Roman"/>
          <w:spacing w:val="-2"/>
          <w:sz w:val="28"/>
          <w:szCs w:val="28"/>
        </w:rPr>
        <w:t>ного функционирования горно-геологической науки и производства.</w:t>
      </w:r>
    </w:p>
    <w:p w:rsidR="00A043C3" w:rsidRDefault="00A043C3" w:rsidP="00B73F9B">
      <w:pPr>
        <w:pStyle w:val="a4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заключительной части нашей «Информационной записки»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кает необходимость указать</w:t>
      </w:r>
      <w:r w:rsidR="00A3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имеющиеся разночтения по поводу наимен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кодифицированного акта: «Горный кодекс России» или «Кодекс 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драх и недропользовании</w:t>
      </w:r>
      <w:r w:rsidR="00B73F9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» главным образом по </w:t>
      </w:r>
      <w:r w:rsidR="00A32C6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той причине, что многие юристы</w:t>
      </w:r>
      <w:r w:rsidR="00785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отношение к геологии и горному делу, отрицают первое наименование, как чрезмерно широкое, охватывающее аспекты инфрастру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туры в горно-геологическом производстве</w:t>
      </w:r>
      <w:r w:rsidR="00785C3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попадающ</w:t>
      </w:r>
      <w:r w:rsidR="00785C3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под статьи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данского кодекса. Считают термин «недра и недропользование» более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емлемым. С такой трактовкой трудно согласиться, т.к. например, </w:t>
      </w:r>
      <w:r w:rsidR="00B73F9B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F9B">
        <w:rPr>
          <w:rFonts w:ascii="Times New Roman" w:hAnsi="Times New Roman" w:cs="Times New Roman"/>
          <w:sz w:val="28"/>
          <w:szCs w:val="28"/>
        </w:rPr>
        <w:t>н</w:t>
      </w:r>
      <w:r w:rsidR="00B73F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возможно отделить первичную переработку полезных ископаемых</w:t>
      </w:r>
      <w:r w:rsidR="00B73F9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связанн</w:t>
      </w:r>
      <w:r w:rsidR="00B73F9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добыч</w:t>
      </w:r>
      <w:r w:rsidR="00B73F9B">
        <w:rPr>
          <w:rFonts w:ascii="Times New Roman" w:hAnsi="Times New Roman" w:cs="Times New Roman"/>
          <w:sz w:val="28"/>
          <w:szCs w:val="28"/>
        </w:rPr>
        <w:t>и. Всегда</w:t>
      </w:r>
      <w:r>
        <w:rPr>
          <w:rFonts w:ascii="Times New Roman" w:hAnsi="Times New Roman" w:cs="Times New Roman"/>
          <w:sz w:val="28"/>
          <w:szCs w:val="28"/>
        </w:rPr>
        <w:t xml:space="preserve"> име</w:t>
      </w:r>
      <w:r w:rsidR="00B73F9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комплекс сооружений на поверхности (фабрики, хвостохранилища), а также находящиеся на поверхности отходы добычи, в т.ч. вскрышные породы. Можно привести и другие примеры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ективно существующи</w:t>
      </w:r>
      <w:r w:rsidR="00785C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 в пользу Горного кодекса. Безусловно</w:t>
      </w:r>
      <w:r w:rsidR="00785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профессиональное обсуждение этой темы, затрагивающей</w:t>
      </w:r>
      <w:r w:rsidR="00B73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и понятие «горно</w:t>
      </w:r>
      <w:r w:rsidR="00785C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785C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43C3" w:rsidRPr="00A043C3" w:rsidRDefault="00A043C3" w:rsidP="00B73F9B">
      <w:pPr>
        <w:pStyle w:val="a4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43C3">
        <w:rPr>
          <w:rFonts w:ascii="Times New Roman" w:hAnsi="Times New Roman" w:cs="Times New Roman"/>
          <w:caps/>
          <w:sz w:val="28"/>
          <w:szCs w:val="28"/>
        </w:rPr>
        <w:t>Краткие выводы</w:t>
      </w:r>
    </w:p>
    <w:p w:rsidR="00C43D5A" w:rsidRDefault="00A043C3" w:rsidP="00B73F9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МПК был и остается одним из основных наполнителей госбю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</w:t>
      </w:r>
      <w:r w:rsidR="00785C36">
        <w:rPr>
          <w:rFonts w:ascii="Times New Roman" w:hAnsi="Times New Roman" w:cs="Times New Roman"/>
          <w:sz w:val="28"/>
          <w:szCs w:val="28"/>
        </w:rPr>
        <w:t>. Без продукции МПК не</w:t>
      </w:r>
      <w:r w:rsidR="00A32C64">
        <w:rPr>
          <w:rFonts w:ascii="Times New Roman" w:hAnsi="Times New Roman" w:cs="Times New Roman"/>
          <w:sz w:val="28"/>
          <w:szCs w:val="28"/>
        </w:rPr>
        <w:t>возможна наша жизнедеятельность.</w:t>
      </w:r>
    </w:p>
    <w:p w:rsidR="00A32C64" w:rsidRDefault="00A32C64" w:rsidP="00B73F9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управления экономикой страны, в т.ч. в сфере МПК ключевая роль принадлежит законодательству.</w:t>
      </w:r>
    </w:p>
    <w:p w:rsidR="00A32C64" w:rsidRDefault="00A32C64" w:rsidP="00B73F9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Горное законодательство России несовершенно и требует моде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A32C64" w:rsidRDefault="00A32C64" w:rsidP="00B73F9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модернизация предполагает обязательное наличие кодиф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цированного акта в виде «Горного кодекса»</w:t>
      </w:r>
      <w:r w:rsidR="00785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регламентирующего всю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горных отношений, возникающих как в процессе изучения, освоения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ресурсов недр, в первую очередь минерально-сырьевых, так и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цессах переработки минерального сырья, отходов горного производства </w:t>
      </w:r>
      <w:r w:rsidR="00B73F9B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785C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как неотъемлем</w:t>
      </w:r>
      <w:r w:rsidR="00785C3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785C3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геологии и горного дела.</w:t>
      </w:r>
    </w:p>
    <w:p w:rsidR="007D4A4C" w:rsidRDefault="007D4A4C" w:rsidP="00B73F9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Модернизация российского горного законодательства,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сматривающего разработку и принятие Горного кодекса РФ и регламент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рующего им Свода институциональных законов в сфере изучения, освоения и использования ресурсов недр создает благоприятные условия для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ствования государственного управления минерально-промышленным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плексом страны.</w:t>
      </w:r>
    </w:p>
    <w:p w:rsidR="007D4A4C" w:rsidRDefault="007D4A4C" w:rsidP="00B73F9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утвержденной специальности «горное право» отриц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 сказывается на подготовке кадров по этой важной для государства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расли права, призванной обеспечить правовое регулирование горных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шений в минерально-промышленном комплексе, тормозит его модерниз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цию, переход на инновационный путь развития и сокращение сырьевой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правленности бюджет формирующего сектора нашей экономики.</w:t>
      </w:r>
    </w:p>
    <w:p w:rsidR="00A32C64" w:rsidRPr="00A32C64" w:rsidRDefault="00A32C64" w:rsidP="00A32C64">
      <w:pPr>
        <w:pStyle w:val="a4"/>
        <w:numPr>
          <w:ilvl w:val="0"/>
          <w:numId w:val="1"/>
        </w:numPr>
        <w:spacing w:before="12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2C64">
        <w:rPr>
          <w:rFonts w:ascii="Times New Roman" w:hAnsi="Times New Roman" w:cs="Times New Roman"/>
          <w:caps/>
          <w:sz w:val="28"/>
          <w:szCs w:val="28"/>
        </w:rPr>
        <w:t>Наши предложения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общественных объединений, ОНЗ РАН, АГН, РАЕН, </w:t>
      </w:r>
      <w:r w:rsidR="003B47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узов, горных компаний и других организаций провести широкомасштабную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паганду в поддержку разработки и принятия Горного кодекса России с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ентировкой на регионы, используя все возможные ее формы и средства.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января 2018г. создать временную рабочую группу (в составе 5 чел.) из членов РАН, АГН, геологического общества, союзов: Ассоциаци</w:t>
      </w:r>
      <w:r w:rsidR="003B47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НП «Горнопромышленники России», нефтегазопромышленников и мар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шейдеров с целью подготовки и реализации коллективного обращения к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зиденту РФ, Совету Федерации и государственной Думе РФ о принятии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программы на 2018-2019 г.г. по модернизации горного законодательства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сии, возложив курирование программы на АГН и Ассоциаци</w:t>
      </w:r>
      <w:r w:rsidR="003B47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НП «Горн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промышленники России».</w:t>
      </w:r>
    </w:p>
    <w:p w:rsidR="00A32C64" w:rsidRPr="008D0D65" w:rsidRDefault="00A32C64" w:rsidP="003B4741">
      <w:pPr>
        <w:pStyle w:val="a4"/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рабочей группе провести серию встреч с руководством горных компаний на предмет обсуждения направлений модернизации горн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законодательства России</w:t>
      </w:r>
      <w:r w:rsidR="003B4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2018г. подготовить текст </w:t>
      </w:r>
      <w:r w:rsidR="003B454A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Ассоциаци</w:t>
      </w:r>
      <w:r w:rsidR="003B45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НП «Горнопромышленники России» изыскать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финансирования рабочей группы на период ее деятельности.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Совет Федерации </w:t>
      </w:r>
      <w:r w:rsidR="003B4741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>
        <w:rPr>
          <w:rFonts w:ascii="Times New Roman" w:hAnsi="Times New Roman" w:cs="Times New Roman"/>
          <w:sz w:val="28"/>
          <w:szCs w:val="28"/>
        </w:rPr>
        <w:t>провести (совместно с Гос.Думой РФ и соответствующим</w:t>
      </w:r>
      <w:r w:rsidR="003B45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3B45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45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2018г. «круглый стол» по проблеме модернизации горного законодательства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A32C64" w:rsidRDefault="00A32C64" w:rsidP="003B4741">
      <w:pPr>
        <w:pStyle w:val="a4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2018г.</w:t>
      </w:r>
      <w:r w:rsidRPr="008D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</w:t>
      </w:r>
      <w:r w:rsidR="003B47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НП «Горнопромышленники России» с участием АГН </w:t>
      </w:r>
      <w:r w:rsidR="003B4741">
        <w:rPr>
          <w:rFonts w:ascii="Times New Roman" w:hAnsi="Times New Roman" w:cs="Times New Roman"/>
          <w:sz w:val="28"/>
          <w:szCs w:val="28"/>
        </w:rPr>
        <w:t xml:space="preserve">и других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3B4741">
        <w:rPr>
          <w:rFonts w:ascii="Times New Roman" w:hAnsi="Times New Roman" w:cs="Times New Roman"/>
          <w:sz w:val="28"/>
          <w:szCs w:val="28"/>
        </w:rPr>
        <w:t>аций</w:t>
      </w:r>
      <w:r>
        <w:rPr>
          <w:rFonts w:ascii="Times New Roman" w:hAnsi="Times New Roman" w:cs="Times New Roman"/>
          <w:sz w:val="28"/>
          <w:szCs w:val="28"/>
        </w:rPr>
        <w:t xml:space="preserve"> провести рабочие совещания с ведущими специалистами – представителями геологической, горной и юр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дической науки с целью выработки </w:t>
      </w:r>
      <w:r w:rsidRPr="003B4741">
        <w:rPr>
          <w:rFonts w:ascii="Times New Roman" w:hAnsi="Times New Roman" w:cs="Times New Roman"/>
          <w:b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методологического подхода по разработке концепции модернизации российского горного законодательства и рассмотреть ее на заседании «круглого стола», предварительно обсудив концепцию на региональном уровне.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первоочередных мер направить от имени АГН и Ассоци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3B47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НП «Горнопромышленники России» письмо в адрес Минобрнауки 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замедлительном утверждении специальности «горное </w:t>
      </w:r>
      <w:r w:rsidR="003B4741">
        <w:rPr>
          <w:rFonts w:ascii="Times New Roman" w:hAnsi="Times New Roman" w:cs="Times New Roman"/>
          <w:sz w:val="28"/>
          <w:szCs w:val="28"/>
        </w:rPr>
        <w:t>право»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54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выдел</w:t>
      </w:r>
      <w:r w:rsidR="003B454A">
        <w:rPr>
          <w:rFonts w:ascii="Times New Roman" w:hAnsi="Times New Roman" w:cs="Times New Roman"/>
          <w:sz w:val="28"/>
          <w:szCs w:val="28"/>
        </w:rPr>
        <w:t>ени</w:t>
      </w:r>
      <w:r w:rsidR="003B47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квот </w:t>
      </w:r>
      <w:r w:rsidR="003B4741">
        <w:rPr>
          <w:rFonts w:ascii="Times New Roman" w:hAnsi="Times New Roman" w:cs="Times New Roman"/>
          <w:sz w:val="28"/>
          <w:szCs w:val="28"/>
        </w:rPr>
        <w:t xml:space="preserve">для вузов горно-геологического профиля </w:t>
      </w:r>
      <w:r>
        <w:rPr>
          <w:rFonts w:ascii="Times New Roman" w:hAnsi="Times New Roman" w:cs="Times New Roman"/>
          <w:sz w:val="28"/>
          <w:szCs w:val="28"/>
        </w:rPr>
        <w:t xml:space="preserve">на магистратуру, аспирантуру и докторантуру. Совместно с </w:t>
      </w:r>
      <w:r w:rsidR="003B47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узами юридического профиля подготовить программу подготовки и </w:t>
      </w:r>
      <w:r w:rsidR="003B454A">
        <w:rPr>
          <w:rFonts w:ascii="Times New Roman" w:hAnsi="Times New Roman" w:cs="Times New Roman"/>
          <w:sz w:val="28"/>
          <w:szCs w:val="28"/>
        </w:rPr>
        <w:t xml:space="preserve">срочной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переподготовки специалистов и научных кадров по этой специальности. 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благодарность Президенту геологического общества д.г.-м. н. Орлову В.П. за ценную инициативу подготовки юных геологов. </w:t>
      </w:r>
    </w:p>
    <w:p w:rsidR="00A32C64" w:rsidRDefault="00A32C64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16D6">
        <w:rPr>
          <w:rFonts w:ascii="Times New Roman" w:hAnsi="Times New Roman" w:cs="Times New Roman"/>
          <w:sz w:val="28"/>
          <w:szCs w:val="28"/>
        </w:rPr>
        <w:t>АГН и Ассоциаци</w:t>
      </w:r>
      <w:r w:rsidR="003B4741">
        <w:rPr>
          <w:rFonts w:ascii="Times New Roman" w:hAnsi="Times New Roman" w:cs="Times New Roman"/>
          <w:sz w:val="28"/>
          <w:szCs w:val="28"/>
        </w:rPr>
        <w:t>и</w:t>
      </w:r>
      <w:r w:rsidRPr="009516D6">
        <w:rPr>
          <w:rFonts w:ascii="Times New Roman" w:hAnsi="Times New Roman" w:cs="Times New Roman"/>
          <w:sz w:val="28"/>
          <w:szCs w:val="28"/>
        </w:rPr>
        <w:t xml:space="preserve"> НП «Горнопромышленники России» рассмотреть возможность создания группы депутатов Гос.Думы РФ</w:t>
      </w:r>
      <w:r w:rsidR="003B454A">
        <w:rPr>
          <w:rFonts w:ascii="Times New Roman" w:hAnsi="Times New Roman" w:cs="Times New Roman"/>
          <w:sz w:val="28"/>
          <w:szCs w:val="28"/>
        </w:rPr>
        <w:t>,</w:t>
      </w:r>
      <w:r w:rsidRPr="009516D6">
        <w:rPr>
          <w:rFonts w:ascii="Times New Roman" w:hAnsi="Times New Roman" w:cs="Times New Roman"/>
          <w:sz w:val="28"/>
          <w:szCs w:val="28"/>
        </w:rPr>
        <w:t xml:space="preserve"> сенаторов, которая </w:t>
      </w:r>
      <w:r w:rsidR="003B4741">
        <w:rPr>
          <w:rFonts w:ascii="Times New Roman" w:hAnsi="Times New Roman" w:cs="Times New Roman"/>
          <w:sz w:val="28"/>
          <w:szCs w:val="28"/>
        </w:rPr>
        <w:t xml:space="preserve">была бы </w:t>
      </w:r>
      <w:r w:rsidRPr="009516D6">
        <w:rPr>
          <w:rFonts w:ascii="Times New Roman" w:hAnsi="Times New Roman" w:cs="Times New Roman"/>
          <w:sz w:val="28"/>
          <w:szCs w:val="28"/>
        </w:rPr>
        <w:t>готова вынести законопроект о «</w:t>
      </w:r>
      <w:r w:rsidR="003B4741">
        <w:rPr>
          <w:rFonts w:ascii="Times New Roman" w:hAnsi="Times New Roman" w:cs="Times New Roman"/>
          <w:sz w:val="28"/>
          <w:szCs w:val="28"/>
        </w:rPr>
        <w:t>Г</w:t>
      </w:r>
      <w:r w:rsidRPr="009516D6">
        <w:rPr>
          <w:rFonts w:ascii="Times New Roman" w:hAnsi="Times New Roman" w:cs="Times New Roman"/>
          <w:sz w:val="28"/>
          <w:szCs w:val="28"/>
        </w:rPr>
        <w:t>орном кодексе России»</w:t>
      </w:r>
      <w:r w:rsidR="003B4741">
        <w:rPr>
          <w:rFonts w:ascii="Times New Roman" w:hAnsi="Times New Roman" w:cs="Times New Roman"/>
          <w:sz w:val="28"/>
          <w:szCs w:val="28"/>
        </w:rPr>
        <w:t xml:space="preserve"> в</w:t>
      </w:r>
      <w:r w:rsidRPr="009516D6">
        <w:rPr>
          <w:rFonts w:ascii="Times New Roman" w:hAnsi="Times New Roman" w:cs="Times New Roman"/>
          <w:sz w:val="28"/>
          <w:szCs w:val="28"/>
        </w:rPr>
        <w:t xml:space="preserve"> </w:t>
      </w:r>
      <w:r w:rsidR="003B4741" w:rsidRPr="009516D6">
        <w:rPr>
          <w:rFonts w:ascii="Times New Roman" w:hAnsi="Times New Roman" w:cs="Times New Roman"/>
          <w:sz w:val="28"/>
          <w:szCs w:val="28"/>
        </w:rPr>
        <w:t>Гос.Дум</w:t>
      </w:r>
      <w:r w:rsidR="003B4741">
        <w:rPr>
          <w:rFonts w:ascii="Times New Roman" w:hAnsi="Times New Roman" w:cs="Times New Roman"/>
          <w:sz w:val="28"/>
          <w:szCs w:val="28"/>
        </w:rPr>
        <w:t>у</w:t>
      </w:r>
      <w:r w:rsidR="003B4741" w:rsidRPr="009516D6">
        <w:rPr>
          <w:rFonts w:ascii="Times New Roman" w:hAnsi="Times New Roman" w:cs="Times New Roman"/>
          <w:sz w:val="28"/>
          <w:szCs w:val="28"/>
        </w:rPr>
        <w:t xml:space="preserve"> РФ </w:t>
      </w:r>
      <w:r w:rsidRPr="009516D6">
        <w:rPr>
          <w:rFonts w:ascii="Times New Roman" w:hAnsi="Times New Roman" w:cs="Times New Roman"/>
          <w:sz w:val="28"/>
          <w:szCs w:val="28"/>
        </w:rPr>
        <w:t>на предмет его принятия.</w:t>
      </w:r>
    </w:p>
    <w:p w:rsidR="003B454A" w:rsidRPr="009516D6" w:rsidRDefault="003B454A" w:rsidP="003B4741">
      <w:pPr>
        <w:pStyle w:val="a4"/>
        <w:numPr>
          <w:ilvl w:val="0"/>
          <w:numId w:val="15"/>
        </w:numPr>
        <w:spacing w:before="120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Правительству РФ принять решение об обязательном участии горнод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бывающих компаний по выделенным квотам организо</w:t>
      </w:r>
      <w:r w:rsidR="003B474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вать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ную практику для студентов горно-геологических </w:t>
      </w:r>
      <w:r w:rsidR="003B47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узов страны.</w:t>
      </w:r>
    </w:p>
    <w:p w:rsidR="00456AA3" w:rsidRPr="00456AA3" w:rsidRDefault="00456AA3" w:rsidP="00F7282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456AA3" w:rsidRPr="00456AA3" w:rsidSect="00F7282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51" w:rsidRDefault="000F2D51" w:rsidP="00F72823">
      <w:pPr>
        <w:spacing w:after="0" w:line="240" w:lineRule="auto"/>
      </w:pPr>
      <w:r>
        <w:separator/>
      </w:r>
    </w:p>
  </w:endnote>
  <w:endnote w:type="continuationSeparator" w:id="1">
    <w:p w:rsidR="000F2D51" w:rsidRDefault="000F2D51" w:rsidP="00F7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7844"/>
      <w:docPartObj>
        <w:docPartGallery w:val="Page Numbers (Bottom of Page)"/>
        <w:docPartUnique/>
      </w:docPartObj>
    </w:sdtPr>
    <w:sdtContent>
      <w:p w:rsidR="00B964A3" w:rsidRDefault="00BF7228">
        <w:pPr>
          <w:pStyle w:val="ab"/>
          <w:jc w:val="center"/>
        </w:pPr>
        <w:fldSimple w:instr=" PAGE   \* MERGEFORMAT ">
          <w:r w:rsidR="003206E6">
            <w:rPr>
              <w:noProof/>
            </w:rPr>
            <w:t>21</w:t>
          </w:r>
        </w:fldSimple>
      </w:p>
    </w:sdtContent>
  </w:sdt>
  <w:p w:rsidR="00B964A3" w:rsidRDefault="00B964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51" w:rsidRDefault="000F2D51" w:rsidP="00F72823">
      <w:pPr>
        <w:spacing w:after="0" w:line="240" w:lineRule="auto"/>
      </w:pPr>
      <w:r>
        <w:separator/>
      </w:r>
    </w:p>
  </w:footnote>
  <w:footnote w:type="continuationSeparator" w:id="1">
    <w:p w:rsidR="000F2D51" w:rsidRDefault="000F2D51" w:rsidP="00F7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6A2"/>
    <w:multiLevelType w:val="hybridMultilevel"/>
    <w:tmpl w:val="F0929B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F5635"/>
    <w:multiLevelType w:val="hybridMultilevel"/>
    <w:tmpl w:val="B4A820A8"/>
    <w:lvl w:ilvl="0" w:tplc="AF3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44AE5"/>
    <w:multiLevelType w:val="hybridMultilevel"/>
    <w:tmpl w:val="3E886ABE"/>
    <w:lvl w:ilvl="0" w:tplc="A42EF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147C8"/>
    <w:multiLevelType w:val="singleLevel"/>
    <w:tmpl w:val="2B64E59A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02261C"/>
    <w:multiLevelType w:val="hybridMultilevel"/>
    <w:tmpl w:val="2D2EB9CC"/>
    <w:lvl w:ilvl="0" w:tplc="157A28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125E5"/>
    <w:multiLevelType w:val="hybridMultilevel"/>
    <w:tmpl w:val="921A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C7CAF"/>
    <w:multiLevelType w:val="hybridMultilevel"/>
    <w:tmpl w:val="803E3A46"/>
    <w:lvl w:ilvl="0" w:tplc="B30C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111EFE"/>
    <w:multiLevelType w:val="hybridMultilevel"/>
    <w:tmpl w:val="592C89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E145339"/>
    <w:multiLevelType w:val="hybridMultilevel"/>
    <w:tmpl w:val="D13ED25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1440F72"/>
    <w:multiLevelType w:val="hybridMultilevel"/>
    <w:tmpl w:val="B4A820A8"/>
    <w:lvl w:ilvl="0" w:tplc="AF3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1A117A"/>
    <w:multiLevelType w:val="hybridMultilevel"/>
    <w:tmpl w:val="687CE54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559615E9"/>
    <w:multiLevelType w:val="hybridMultilevel"/>
    <w:tmpl w:val="E30E526E"/>
    <w:lvl w:ilvl="0" w:tplc="E8F6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BB2FC5"/>
    <w:multiLevelType w:val="hybridMultilevel"/>
    <w:tmpl w:val="A5D0A960"/>
    <w:lvl w:ilvl="0" w:tplc="13E24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E47FA"/>
    <w:multiLevelType w:val="singleLevel"/>
    <w:tmpl w:val="2690A86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B5B5941"/>
    <w:multiLevelType w:val="hybridMultilevel"/>
    <w:tmpl w:val="B192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32303"/>
    <w:multiLevelType w:val="singleLevel"/>
    <w:tmpl w:val="DDBC20F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F8A1D87"/>
    <w:multiLevelType w:val="hybridMultilevel"/>
    <w:tmpl w:val="EDA2277C"/>
    <w:lvl w:ilvl="0" w:tplc="A0DA46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15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3"/>
    <w:lvlOverride w:ilvl="0">
      <w:startOverride w:val="4"/>
    </w:lvlOverride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6"/>
  </w:num>
  <w:num w:numId="14">
    <w:abstractNumId w:val="11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A3"/>
    <w:rsid w:val="000524F7"/>
    <w:rsid w:val="00084984"/>
    <w:rsid w:val="000F2D51"/>
    <w:rsid w:val="0010148D"/>
    <w:rsid w:val="00121BD4"/>
    <w:rsid w:val="00163DA3"/>
    <w:rsid w:val="00171CCB"/>
    <w:rsid w:val="001D4D0D"/>
    <w:rsid w:val="001F63B3"/>
    <w:rsid w:val="00201F42"/>
    <w:rsid w:val="00204DD0"/>
    <w:rsid w:val="00211B4E"/>
    <w:rsid w:val="0025508F"/>
    <w:rsid w:val="0028109F"/>
    <w:rsid w:val="0028531D"/>
    <w:rsid w:val="002B1DD0"/>
    <w:rsid w:val="002C3DAC"/>
    <w:rsid w:val="003206E6"/>
    <w:rsid w:val="003651D4"/>
    <w:rsid w:val="003B454A"/>
    <w:rsid w:val="003B4741"/>
    <w:rsid w:val="003F4119"/>
    <w:rsid w:val="00456AA3"/>
    <w:rsid w:val="0047702A"/>
    <w:rsid w:val="004E592E"/>
    <w:rsid w:val="00662803"/>
    <w:rsid w:val="00785C36"/>
    <w:rsid w:val="007A137C"/>
    <w:rsid w:val="007D4A4C"/>
    <w:rsid w:val="008A465B"/>
    <w:rsid w:val="008B224D"/>
    <w:rsid w:val="009011BB"/>
    <w:rsid w:val="00906C91"/>
    <w:rsid w:val="009F3FB4"/>
    <w:rsid w:val="00A043C3"/>
    <w:rsid w:val="00A32C64"/>
    <w:rsid w:val="00A44B24"/>
    <w:rsid w:val="00AA5F2D"/>
    <w:rsid w:val="00AE7447"/>
    <w:rsid w:val="00B168CE"/>
    <w:rsid w:val="00B62E49"/>
    <w:rsid w:val="00B73F9B"/>
    <w:rsid w:val="00B964A3"/>
    <w:rsid w:val="00BB21A0"/>
    <w:rsid w:val="00BF7228"/>
    <w:rsid w:val="00C21369"/>
    <w:rsid w:val="00C22337"/>
    <w:rsid w:val="00C43D5A"/>
    <w:rsid w:val="00CD1289"/>
    <w:rsid w:val="00CE4EC7"/>
    <w:rsid w:val="00D93198"/>
    <w:rsid w:val="00DB15B7"/>
    <w:rsid w:val="00DB3BD2"/>
    <w:rsid w:val="00DD32B1"/>
    <w:rsid w:val="00E1405B"/>
    <w:rsid w:val="00F141A8"/>
    <w:rsid w:val="00F640E7"/>
    <w:rsid w:val="00F72823"/>
    <w:rsid w:val="00FC0224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47"/>
  </w:style>
  <w:style w:type="paragraph" w:styleId="8">
    <w:name w:val="heading 8"/>
    <w:basedOn w:val="a"/>
    <w:next w:val="a"/>
    <w:link w:val="80"/>
    <w:qFormat/>
    <w:rsid w:val="001014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AA3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014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1014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01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9F3FB4"/>
    <w:rPr>
      <w:rFonts w:ascii="Times New Roman" w:hAnsi="Times New Roman" w:cs="Times New Roman"/>
      <w:spacing w:val="-2"/>
      <w:sz w:val="20"/>
      <w:szCs w:val="20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63DA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63DA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7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2823"/>
  </w:style>
  <w:style w:type="paragraph" w:styleId="ab">
    <w:name w:val="footer"/>
    <w:basedOn w:val="a"/>
    <w:link w:val="ac"/>
    <w:uiPriority w:val="99"/>
    <w:unhideWhenUsed/>
    <w:rsid w:val="00F7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823"/>
  </w:style>
  <w:style w:type="character" w:customStyle="1" w:styleId="ad">
    <w:name w:val="Основной текст_"/>
    <w:basedOn w:val="a0"/>
    <w:link w:val="2"/>
    <w:rsid w:val="00C21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213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35pt">
    <w:name w:val="Основной текст (2) + 13;5 pt;Не полужирный;Не курсив"/>
    <w:basedOn w:val="20"/>
    <w:rsid w:val="00C2136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27pt">
    <w:name w:val="Основной текст (2) + 27 pt;Не курсив"/>
    <w:basedOn w:val="20"/>
    <w:rsid w:val="00C21369"/>
    <w:rPr>
      <w:color w:val="000000"/>
      <w:spacing w:val="0"/>
      <w:w w:val="100"/>
      <w:position w:val="0"/>
      <w:sz w:val="54"/>
      <w:szCs w:val="54"/>
      <w:lang w:val="ru-RU"/>
    </w:rPr>
  </w:style>
  <w:style w:type="character" w:customStyle="1" w:styleId="1">
    <w:name w:val="Основной текст1"/>
    <w:basedOn w:val="ad"/>
    <w:rsid w:val="00C21369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d"/>
    <w:rsid w:val="00C21369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C21369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pt">
    <w:name w:val="Основной текст + Полужирный;Курсив;Интервал 1 pt"/>
    <w:basedOn w:val="ad"/>
    <w:rsid w:val="00FC5CD7"/>
    <w:rPr>
      <w:b/>
      <w:bCs/>
      <w:i/>
      <w:iCs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ae">
    <w:name w:val="Основной текст + Полужирный"/>
    <w:basedOn w:val="ad"/>
    <w:rsid w:val="00FC5CD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pt">
    <w:name w:val="Основной текст + Полужирный;Интервал 3 pt"/>
    <w:basedOn w:val="ad"/>
    <w:rsid w:val="00FC5CD7"/>
    <w:rPr>
      <w:b/>
      <w:bCs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FC5CD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rsid w:val="00FC5CD7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21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2017-11-29T08:56:00Z</cp:lastPrinted>
  <dcterms:created xsi:type="dcterms:W3CDTF">2017-11-24T09:12:00Z</dcterms:created>
  <dcterms:modified xsi:type="dcterms:W3CDTF">2017-12-04T11:24:00Z</dcterms:modified>
</cp:coreProperties>
</file>